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AF" w:rsidRDefault="00E714AF">
      <w:pPr>
        <w:spacing w:line="360" w:lineRule="auto"/>
        <w:rPr>
          <w:rFonts w:ascii="黑体" w:eastAsia="黑体"/>
          <w:b/>
        </w:rPr>
      </w:pPr>
    </w:p>
    <w:p w:rsidR="00E714AF" w:rsidRDefault="00E714AF">
      <w:pPr>
        <w:spacing w:line="360" w:lineRule="auto"/>
        <w:rPr>
          <w:rFonts w:ascii="黑体" w:eastAsia="黑体"/>
          <w:b/>
          <w:sz w:val="36"/>
        </w:rPr>
      </w:pPr>
    </w:p>
    <w:p w:rsidR="00E714AF" w:rsidRDefault="00E714AF">
      <w:pPr>
        <w:spacing w:line="360" w:lineRule="auto"/>
        <w:rPr>
          <w:rFonts w:ascii="黑体" w:eastAsia="黑体"/>
          <w:b/>
          <w:sz w:val="36"/>
        </w:rPr>
      </w:pPr>
    </w:p>
    <w:p w:rsidR="00E714AF" w:rsidRDefault="00E714AF">
      <w:pPr>
        <w:spacing w:line="360" w:lineRule="auto"/>
        <w:rPr>
          <w:rFonts w:ascii="黑体" w:eastAsia="黑体"/>
          <w:b/>
          <w:sz w:val="36"/>
        </w:rPr>
      </w:pPr>
    </w:p>
    <w:p w:rsidR="00E714AF" w:rsidRDefault="00E714AF">
      <w:pPr>
        <w:spacing w:line="360" w:lineRule="auto"/>
        <w:rPr>
          <w:rFonts w:ascii="黑体" w:eastAsia="黑体"/>
          <w:b/>
          <w:sz w:val="36"/>
        </w:rPr>
      </w:pPr>
    </w:p>
    <w:p w:rsidR="00093E58" w:rsidRDefault="000D38DA" w:rsidP="00300FE7">
      <w:pPr>
        <w:widowControl/>
        <w:jc w:val="center"/>
        <w:rPr>
          <w:rFonts w:ascii="微软雅黑" w:eastAsia="微软雅黑" w:hAnsi="微软雅黑"/>
          <w:b/>
          <w:sz w:val="48"/>
        </w:rPr>
      </w:pPr>
      <w:bookmarkStart w:id="0" w:name="_Toc324407051"/>
      <w:bookmarkStart w:id="1" w:name="_Toc354144530"/>
      <w:r>
        <w:rPr>
          <w:rFonts w:ascii="微软雅黑" w:eastAsia="微软雅黑" w:hAnsi="微软雅黑" w:hint="eastAsia"/>
          <w:b/>
          <w:sz w:val="48"/>
        </w:rPr>
        <w:t>上海</w:t>
      </w:r>
      <w:r w:rsidR="00093E58" w:rsidRPr="00093E58">
        <w:rPr>
          <w:rFonts w:ascii="微软雅黑" w:eastAsia="微软雅黑" w:hAnsi="微软雅黑" w:hint="eastAsia"/>
          <w:b/>
          <w:sz w:val="48"/>
        </w:rPr>
        <w:t>荣泰三期车间仓库弱电项目</w:t>
      </w:r>
    </w:p>
    <w:p w:rsidR="00E714AF" w:rsidRDefault="00E7091B" w:rsidP="00300FE7">
      <w:pPr>
        <w:widowControl/>
        <w:jc w:val="center"/>
      </w:pPr>
      <w:r>
        <w:rPr>
          <w:rFonts w:ascii="微软雅黑" w:eastAsia="微软雅黑" w:hAnsi="微软雅黑" w:hint="eastAsia"/>
          <w:b/>
          <w:sz w:val="48"/>
        </w:rPr>
        <w:t>技术</w:t>
      </w:r>
      <w:r w:rsidR="00093E58" w:rsidRPr="00093E58">
        <w:rPr>
          <w:rFonts w:ascii="微软雅黑" w:eastAsia="微软雅黑" w:hAnsi="微软雅黑" w:hint="eastAsia"/>
          <w:b/>
          <w:sz w:val="48"/>
        </w:rPr>
        <w:t>方案</w:t>
      </w:r>
    </w:p>
    <w:p w:rsidR="00E714AF" w:rsidRDefault="00E714AF" w:rsidP="00300FE7">
      <w:pPr>
        <w:widowControl/>
        <w:jc w:val="center"/>
      </w:pPr>
    </w:p>
    <w:p w:rsidR="00E714AF" w:rsidRDefault="00E714AF" w:rsidP="00300FE7">
      <w:pPr>
        <w:widowControl/>
        <w:jc w:val="center"/>
      </w:pPr>
    </w:p>
    <w:p w:rsidR="00E714AF" w:rsidRDefault="00E714AF" w:rsidP="00300FE7">
      <w:pPr>
        <w:widowControl/>
        <w:jc w:val="center"/>
      </w:pPr>
    </w:p>
    <w:p w:rsidR="00E714AF" w:rsidRDefault="00E714AF" w:rsidP="00300FE7">
      <w:pPr>
        <w:widowControl/>
        <w:jc w:val="center"/>
      </w:pPr>
    </w:p>
    <w:p w:rsidR="00E714AF" w:rsidRDefault="00E714AF" w:rsidP="00300FE7">
      <w:pPr>
        <w:widowControl/>
        <w:jc w:val="center"/>
      </w:pPr>
    </w:p>
    <w:p w:rsidR="00E714AF" w:rsidRDefault="00E714AF" w:rsidP="00300FE7">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E714AF">
      <w:pPr>
        <w:widowControl/>
        <w:jc w:val="center"/>
      </w:pPr>
    </w:p>
    <w:p w:rsidR="00E714AF" w:rsidRDefault="00093E58">
      <w:pPr>
        <w:widowControl/>
        <w:jc w:val="center"/>
        <w:rPr>
          <w:rFonts w:ascii="微软雅黑" w:eastAsia="微软雅黑" w:hAnsi="微软雅黑"/>
          <w:b/>
          <w:sz w:val="24"/>
        </w:rPr>
      </w:pPr>
      <w:r>
        <w:rPr>
          <w:rFonts w:ascii="微软雅黑" w:eastAsia="微软雅黑" w:hAnsi="微软雅黑" w:hint="eastAsia"/>
          <w:b/>
          <w:sz w:val="24"/>
        </w:rPr>
        <w:t>集团信息化</w:t>
      </w:r>
      <w:r w:rsidR="003F10EE">
        <w:rPr>
          <w:rFonts w:ascii="微软雅黑" w:eastAsia="微软雅黑" w:hAnsi="微软雅黑" w:hint="eastAsia"/>
          <w:b/>
          <w:sz w:val="24"/>
        </w:rPr>
        <w:t>部</w:t>
      </w:r>
    </w:p>
    <w:p w:rsidR="00E714AF" w:rsidRDefault="00093E58">
      <w:pPr>
        <w:widowControl/>
        <w:jc w:val="center"/>
        <w:rPr>
          <w:rFonts w:ascii="微软雅黑" w:eastAsia="微软雅黑" w:hAnsi="微软雅黑"/>
          <w:b/>
          <w:sz w:val="24"/>
        </w:rPr>
      </w:pPr>
      <w:r>
        <w:rPr>
          <w:rFonts w:ascii="微软雅黑" w:eastAsia="微软雅黑" w:hAnsi="微软雅黑" w:hint="eastAsia"/>
          <w:b/>
          <w:sz w:val="24"/>
        </w:rPr>
        <w:t>20</w:t>
      </w:r>
      <w:r>
        <w:rPr>
          <w:rFonts w:ascii="微软雅黑" w:eastAsia="微软雅黑" w:hAnsi="微软雅黑"/>
          <w:b/>
          <w:sz w:val="24"/>
        </w:rPr>
        <w:t>20</w:t>
      </w:r>
      <w:r w:rsidR="003F10EE">
        <w:rPr>
          <w:rFonts w:ascii="微软雅黑" w:eastAsia="微软雅黑" w:hAnsi="微软雅黑" w:hint="eastAsia"/>
          <w:b/>
          <w:sz w:val="24"/>
        </w:rPr>
        <w:t>-</w:t>
      </w:r>
      <w:r>
        <w:rPr>
          <w:rFonts w:ascii="微软雅黑" w:eastAsia="微软雅黑" w:hAnsi="微软雅黑"/>
          <w:b/>
          <w:sz w:val="24"/>
        </w:rPr>
        <w:t>05</w:t>
      </w:r>
      <w:r w:rsidR="003F10EE">
        <w:rPr>
          <w:rFonts w:ascii="微软雅黑" w:eastAsia="微软雅黑" w:hAnsi="微软雅黑" w:hint="eastAsia"/>
          <w:b/>
          <w:sz w:val="24"/>
        </w:rPr>
        <w:t>-</w:t>
      </w:r>
      <w:r>
        <w:rPr>
          <w:rFonts w:ascii="微软雅黑" w:eastAsia="微软雅黑" w:hAnsi="微软雅黑"/>
          <w:b/>
          <w:sz w:val="24"/>
        </w:rPr>
        <w:t>18</w:t>
      </w:r>
    </w:p>
    <w:p w:rsidR="00E714AF" w:rsidRDefault="00E714AF">
      <w:pPr>
        <w:widowControl/>
        <w:jc w:val="left"/>
      </w:pPr>
    </w:p>
    <w:p w:rsidR="008D2B8C" w:rsidRDefault="003F10EE" w:rsidP="00F36BED">
      <w:pPr>
        <w:widowControl/>
        <w:jc w:val="left"/>
      </w:pPr>
      <w:r>
        <w:br w:type="page"/>
      </w:r>
      <w:bookmarkStart w:id="2" w:name="_Toc324407053"/>
      <w:bookmarkStart w:id="3" w:name="_Toc354144532"/>
      <w:bookmarkStart w:id="4" w:name="_Toc503215158"/>
      <w:bookmarkEnd w:id="0"/>
      <w:bookmarkEnd w:id="1"/>
    </w:p>
    <w:sdt>
      <w:sdtPr>
        <w:rPr>
          <w:rFonts w:ascii="Times New Roman" w:eastAsia="宋体" w:hAnsi="Times New Roman" w:cs="Times New Roman"/>
          <w:color w:val="auto"/>
          <w:kern w:val="2"/>
          <w:sz w:val="21"/>
          <w:szCs w:val="20"/>
          <w:lang w:val="zh-CN"/>
        </w:rPr>
        <w:id w:val="598301891"/>
        <w:docPartObj>
          <w:docPartGallery w:val="Table of Contents"/>
          <w:docPartUnique/>
        </w:docPartObj>
      </w:sdtPr>
      <w:sdtEndPr>
        <w:rPr>
          <w:b/>
          <w:bCs/>
        </w:rPr>
      </w:sdtEndPr>
      <w:sdtContent>
        <w:p w:rsidR="008D2B8C" w:rsidRDefault="008D2B8C">
          <w:pPr>
            <w:pStyle w:val="TOC"/>
          </w:pPr>
          <w:r>
            <w:rPr>
              <w:lang w:val="zh-CN"/>
            </w:rPr>
            <w:t>目录</w:t>
          </w:r>
        </w:p>
        <w:p w:rsidR="00701522" w:rsidRDefault="008D2B8C">
          <w:pPr>
            <w:pStyle w:val="12"/>
            <w:tabs>
              <w:tab w:val="right" w:leader="dot" w:pos="8296"/>
            </w:tabs>
            <w:rPr>
              <w:rFonts w:cstheme="minorBidi"/>
              <w:noProof/>
              <w:kern w:val="2"/>
              <w:sz w:val="21"/>
            </w:rPr>
          </w:pPr>
          <w:r>
            <w:fldChar w:fldCharType="begin"/>
          </w:r>
          <w:r>
            <w:instrText xml:space="preserve"> TOC \o "1-3" \h \z \u </w:instrText>
          </w:r>
          <w:r>
            <w:fldChar w:fldCharType="separate"/>
          </w:r>
          <w:hyperlink w:anchor="_Toc42701441" w:history="1">
            <w:r w:rsidR="00701522" w:rsidRPr="00151A85">
              <w:rPr>
                <w:rStyle w:val="ac"/>
                <w:noProof/>
              </w:rPr>
              <w:t>一、项目概述</w:t>
            </w:r>
            <w:r w:rsidR="00701522">
              <w:rPr>
                <w:noProof/>
                <w:webHidden/>
              </w:rPr>
              <w:tab/>
            </w:r>
            <w:r w:rsidR="00701522">
              <w:rPr>
                <w:noProof/>
                <w:webHidden/>
              </w:rPr>
              <w:fldChar w:fldCharType="begin"/>
            </w:r>
            <w:r w:rsidR="00701522">
              <w:rPr>
                <w:noProof/>
                <w:webHidden/>
              </w:rPr>
              <w:instrText xml:space="preserve"> PAGEREF _Toc42701441 \h </w:instrText>
            </w:r>
            <w:r w:rsidR="00701522">
              <w:rPr>
                <w:noProof/>
                <w:webHidden/>
              </w:rPr>
            </w:r>
            <w:r w:rsidR="00701522">
              <w:rPr>
                <w:noProof/>
                <w:webHidden/>
              </w:rPr>
              <w:fldChar w:fldCharType="separate"/>
            </w:r>
            <w:r w:rsidR="00701522">
              <w:rPr>
                <w:noProof/>
                <w:webHidden/>
              </w:rPr>
              <w:t>3</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42" w:history="1">
            <w:r w:rsidR="00701522" w:rsidRPr="00151A85">
              <w:rPr>
                <w:rStyle w:val="ac"/>
                <w:noProof/>
              </w:rPr>
              <w:t>二、网络现状</w:t>
            </w:r>
            <w:r w:rsidR="00701522">
              <w:rPr>
                <w:noProof/>
                <w:webHidden/>
              </w:rPr>
              <w:tab/>
            </w:r>
            <w:r w:rsidR="00701522">
              <w:rPr>
                <w:noProof/>
                <w:webHidden/>
              </w:rPr>
              <w:fldChar w:fldCharType="begin"/>
            </w:r>
            <w:r w:rsidR="00701522">
              <w:rPr>
                <w:noProof/>
                <w:webHidden/>
              </w:rPr>
              <w:instrText xml:space="preserve"> PAGEREF _Toc42701442 \h </w:instrText>
            </w:r>
            <w:r w:rsidR="00701522">
              <w:rPr>
                <w:noProof/>
                <w:webHidden/>
              </w:rPr>
            </w:r>
            <w:r w:rsidR="00701522">
              <w:rPr>
                <w:noProof/>
                <w:webHidden/>
              </w:rPr>
              <w:fldChar w:fldCharType="separate"/>
            </w:r>
            <w:r w:rsidR="00701522">
              <w:rPr>
                <w:noProof/>
                <w:webHidden/>
              </w:rPr>
              <w:t>3</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43" w:history="1">
            <w:r w:rsidR="00701522" w:rsidRPr="00151A85">
              <w:rPr>
                <w:rStyle w:val="ac"/>
                <w:noProof/>
              </w:rPr>
              <w:t>三、项目建设范围</w:t>
            </w:r>
            <w:r w:rsidR="00701522">
              <w:rPr>
                <w:noProof/>
                <w:webHidden/>
              </w:rPr>
              <w:tab/>
            </w:r>
            <w:r w:rsidR="00701522">
              <w:rPr>
                <w:noProof/>
                <w:webHidden/>
              </w:rPr>
              <w:fldChar w:fldCharType="begin"/>
            </w:r>
            <w:r w:rsidR="00701522">
              <w:rPr>
                <w:noProof/>
                <w:webHidden/>
              </w:rPr>
              <w:instrText xml:space="preserve"> PAGEREF _Toc42701443 \h </w:instrText>
            </w:r>
            <w:r w:rsidR="00701522">
              <w:rPr>
                <w:noProof/>
                <w:webHidden/>
              </w:rPr>
            </w:r>
            <w:r w:rsidR="00701522">
              <w:rPr>
                <w:noProof/>
                <w:webHidden/>
              </w:rPr>
              <w:fldChar w:fldCharType="separate"/>
            </w:r>
            <w:r w:rsidR="00701522">
              <w:rPr>
                <w:noProof/>
                <w:webHidden/>
              </w:rPr>
              <w:t>4</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44" w:history="1">
            <w:r w:rsidR="00701522" w:rsidRPr="00151A85">
              <w:rPr>
                <w:rStyle w:val="ac"/>
                <w:noProof/>
              </w:rPr>
              <w:t>四、项目建设目标</w:t>
            </w:r>
            <w:r w:rsidR="00701522">
              <w:rPr>
                <w:noProof/>
                <w:webHidden/>
              </w:rPr>
              <w:tab/>
            </w:r>
            <w:r w:rsidR="00701522">
              <w:rPr>
                <w:noProof/>
                <w:webHidden/>
              </w:rPr>
              <w:fldChar w:fldCharType="begin"/>
            </w:r>
            <w:r w:rsidR="00701522">
              <w:rPr>
                <w:noProof/>
                <w:webHidden/>
              </w:rPr>
              <w:instrText xml:space="preserve"> PAGEREF _Toc42701444 \h </w:instrText>
            </w:r>
            <w:r w:rsidR="00701522">
              <w:rPr>
                <w:noProof/>
                <w:webHidden/>
              </w:rPr>
            </w:r>
            <w:r w:rsidR="00701522">
              <w:rPr>
                <w:noProof/>
                <w:webHidden/>
              </w:rPr>
              <w:fldChar w:fldCharType="separate"/>
            </w:r>
            <w:r w:rsidR="00701522">
              <w:rPr>
                <w:noProof/>
                <w:webHidden/>
              </w:rPr>
              <w:t>4</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45" w:history="1">
            <w:r w:rsidR="00701522" w:rsidRPr="00151A85">
              <w:rPr>
                <w:rStyle w:val="ac"/>
                <w:noProof/>
              </w:rPr>
              <w:t>1、设计目标</w:t>
            </w:r>
            <w:r w:rsidR="00701522">
              <w:rPr>
                <w:noProof/>
                <w:webHidden/>
              </w:rPr>
              <w:tab/>
            </w:r>
            <w:r w:rsidR="00701522">
              <w:rPr>
                <w:noProof/>
                <w:webHidden/>
              </w:rPr>
              <w:fldChar w:fldCharType="begin"/>
            </w:r>
            <w:r w:rsidR="00701522">
              <w:rPr>
                <w:noProof/>
                <w:webHidden/>
              </w:rPr>
              <w:instrText xml:space="preserve"> PAGEREF _Toc42701445 \h </w:instrText>
            </w:r>
            <w:r w:rsidR="00701522">
              <w:rPr>
                <w:noProof/>
                <w:webHidden/>
              </w:rPr>
            </w:r>
            <w:r w:rsidR="00701522">
              <w:rPr>
                <w:noProof/>
                <w:webHidden/>
              </w:rPr>
              <w:fldChar w:fldCharType="separate"/>
            </w:r>
            <w:r w:rsidR="00701522">
              <w:rPr>
                <w:noProof/>
                <w:webHidden/>
              </w:rPr>
              <w:t>4</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46" w:history="1">
            <w:r w:rsidR="00701522" w:rsidRPr="00151A85">
              <w:rPr>
                <w:rStyle w:val="ac"/>
                <w:noProof/>
              </w:rPr>
              <w:t>2、综合布线目标</w:t>
            </w:r>
            <w:r w:rsidR="00701522">
              <w:rPr>
                <w:noProof/>
                <w:webHidden/>
              </w:rPr>
              <w:tab/>
            </w:r>
            <w:r w:rsidR="00701522">
              <w:rPr>
                <w:noProof/>
                <w:webHidden/>
              </w:rPr>
              <w:fldChar w:fldCharType="begin"/>
            </w:r>
            <w:r w:rsidR="00701522">
              <w:rPr>
                <w:noProof/>
                <w:webHidden/>
              </w:rPr>
              <w:instrText xml:space="preserve"> PAGEREF _Toc42701446 \h </w:instrText>
            </w:r>
            <w:r w:rsidR="00701522">
              <w:rPr>
                <w:noProof/>
                <w:webHidden/>
              </w:rPr>
            </w:r>
            <w:r w:rsidR="00701522">
              <w:rPr>
                <w:noProof/>
                <w:webHidden/>
              </w:rPr>
              <w:fldChar w:fldCharType="separate"/>
            </w:r>
            <w:r w:rsidR="00701522">
              <w:rPr>
                <w:noProof/>
                <w:webHidden/>
              </w:rPr>
              <w:t>4</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47" w:history="1">
            <w:r w:rsidR="00701522" w:rsidRPr="00151A85">
              <w:rPr>
                <w:rStyle w:val="ac"/>
                <w:noProof/>
              </w:rPr>
              <w:t>3、汇聚机房</w:t>
            </w:r>
            <w:r w:rsidR="00701522">
              <w:rPr>
                <w:noProof/>
                <w:webHidden/>
              </w:rPr>
              <w:tab/>
            </w:r>
            <w:r w:rsidR="00701522">
              <w:rPr>
                <w:noProof/>
                <w:webHidden/>
              </w:rPr>
              <w:fldChar w:fldCharType="begin"/>
            </w:r>
            <w:r w:rsidR="00701522">
              <w:rPr>
                <w:noProof/>
                <w:webHidden/>
              </w:rPr>
              <w:instrText xml:space="preserve"> PAGEREF _Toc42701447 \h </w:instrText>
            </w:r>
            <w:r w:rsidR="00701522">
              <w:rPr>
                <w:noProof/>
                <w:webHidden/>
              </w:rPr>
            </w:r>
            <w:r w:rsidR="00701522">
              <w:rPr>
                <w:noProof/>
                <w:webHidden/>
              </w:rPr>
              <w:fldChar w:fldCharType="separate"/>
            </w:r>
            <w:r w:rsidR="00701522">
              <w:rPr>
                <w:noProof/>
                <w:webHidden/>
              </w:rPr>
              <w:t>5</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48" w:history="1">
            <w:r w:rsidR="00701522" w:rsidRPr="00151A85">
              <w:rPr>
                <w:rStyle w:val="ac"/>
                <w:noProof/>
              </w:rPr>
              <w:t>4、无线覆盖</w:t>
            </w:r>
            <w:r w:rsidR="00701522">
              <w:rPr>
                <w:noProof/>
                <w:webHidden/>
              </w:rPr>
              <w:tab/>
            </w:r>
            <w:r w:rsidR="00701522">
              <w:rPr>
                <w:noProof/>
                <w:webHidden/>
              </w:rPr>
              <w:fldChar w:fldCharType="begin"/>
            </w:r>
            <w:r w:rsidR="00701522">
              <w:rPr>
                <w:noProof/>
                <w:webHidden/>
              </w:rPr>
              <w:instrText xml:space="preserve"> PAGEREF _Toc42701448 \h </w:instrText>
            </w:r>
            <w:r w:rsidR="00701522">
              <w:rPr>
                <w:noProof/>
                <w:webHidden/>
              </w:rPr>
            </w:r>
            <w:r w:rsidR="00701522">
              <w:rPr>
                <w:noProof/>
                <w:webHidden/>
              </w:rPr>
              <w:fldChar w:fldCharType="separate"/>
            </w:r>
            <w:r w:rsidR="00701522">
              <w:rPr>
                <w:noProof/>
                <w:webHidden/>
              </w:rPr>
              <w:t>5</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49" w:history="1">
            <w:r w:rsidR="00701522" w:rsidRPr="00151A85">
              <w:rPr>
                <w:rStyle w:val="ac"/>
                <w:noProof/>
              </w:rPr>
              <w:t>5、目标规划设计拓扑</w:t>
            </w:r>
            <w:r w:rsidR="00701522">
              <w:rPr>
                <w:noProof/>
                <w:webHidden/>
              </w:rPr>
              <w:tab/>
            </w:r>
            <w:r w:rsidR="00701522">
              <w:rPr>
                <w:noProof/>
                <w:webHidden/>
              </w:rPr>
              <w:fldChar w:fldCharType="begin"/>
            </w:r>
            <w:r w:rsidR="00701522">
              <w:rPr>
                <w:noProof/>
                <w:webHidden/>
              </w:rPr>
              <w:instrText xml:space="preserve"> PAGEREF _Toc42701449 \h </w:instrText>
            </w:r>
            <w:r w:rsidR="00701522">
              <w:rPr>
                <w:noProof/>
                <w:webHidden/>
              </w:rPr>
            </w:r>
            <w:r w:rsidR="00701522">
              <w:rPr>
                <w:noProof/>
                <w:webHidden/>
              </w:rPr>
              <w:fldChar w:fldCharType="separate"/>
            </w:r>
            <w:r w:rsidR="00701522">
              <w:rPr>
                <w:noProof/>
                <w:webHidden/>
              </w:rPr>
              <w:t>5</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50" w:history="1">
            <w:r w:rsidR="00701522" w:rsidRPr="00151A85">
              <w:rPr>
                <w:rStyle w:val="ac"/>
                <w:noProof/>
              </w:rPr>
              <w:t>五、设计原则、依据</w:t>
            </w:r>
            <w:r w:rsidR="00701522">
              <w:rPr>
                <w:noProof/>
                <w:webHidden/>
              </w:rPr>
              <w:tab/>
            </w:r>
            <w:r w:rsidR="00701522">
              <w:rPr>
                <w:noProof/>
                <w:webHidden/>
              </w:rPr>
              <w:fldChar w:fldCharType="begin"/>
            </w:r>
            <w:r w:rsidR="00701522">
              <w:rPr>
                <w:noProof/>
                <w:webHidden/>
              </w:rPr>
              <w:instrText xml:space="preserve"> PAGEREF _Toc42701450 \h </w:instrText>
            </w:r>
            <w:r w:rsidR="00701522">
              <w:rPr>
                <w:noProof/>
                <w:webHidden/>
              </w:rPr>
            </w:r>
            <w:r w:rsidR="00701522">
              <w:rPr>
                <w:noProof/>
                <w:webHidden/>
              </w:rPr>
              <w:fldChar w:fldCharType="separate"/>
            </w:r>
            <w:r w:rsidR="00701522">
              <w:rPr>
                <w:noProof/>
                <w:webHidden/>
              </w:rPr>
              <w:t>7</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51" w:history="1">
            <w:r w:rsidR="00701522" w:rsidRPr="00151A85">
              <w:rPr>
                <w:rStyle w:val="ac"/>
                <w:noProof/>
              </w:rPr>
              <w:t>六、设备选型概述</w:t>
            </w:r>
            <w:r w:rsidR="00701522">
              <w:rPr>
                <w:noProof/>
                <w:webHidden/>
              </w:rPr>
              <w:tab/>
            </w:r>
            <w:r w:rsidR="00701522">
              <w:rPr>
                <w:noProof/>
                <w:webHidden/>
              </w:rPr>
              <w:fldChar w:fldCharType="begin"/>
            </w:r>
            <w:r w:rsidR="00701522">
              <w:rPr>
                <w:noProof/>
                <w:webHidden/>
              </w:rPr>
              <w:instrText xml:space="preserve"> PAGEREF _Toc42701451 \h </w:instrText>
            </w:r>
            <w:r w:rsidR="00701522">
              <w:rPr>
                <w:noProof/>
                <w:webHidden/>
              </w:rPr>
            </w:r>
            <w:r w:rsidR="00701522">
              <w:rPr>
                <w:noProof/>
                <w:webHidden/>
              </w:rPr>
              <w:fldChar w:fldCharType="separate"/>
            </w:r>
            <w:r w:rsidR="00701522">
              <w:rPr>
                <w:noProof/>
                <w:webHidden/>
              </w:rPr>
              <w:t>7</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52" w:history="1">
            <w:r w:rsidR="00701522" w:rsidRPr="00151A85">
              <w:rPr>
                <w:rStyle w:val="ac"/>
                <w:noProof/>
              </w:rPr>
              <w:t>七、网络建设实现内容</w:t>
            </w:r>
            <w:r w:rsidR="00701522">
              <w:rPr>
                <w:noProof/>
                <w:webHidden/>
              </w:rPr>
              <w:tab/>
            </w:r>
            <w:r w:rsidR="00701522">
              <w:rPr>
                <w:noProof/>
                <w:webHidden/>
              </w:rPr>
              <w:fldChar w:fldCharType="begin"/>
            </w:r>
            <w:r w:rsidR="00701522">
              <w:rPr>
                <w:noProof/>
                <w:webHidden/>
              </w:rPr>
              <w:instrText xml:space="preserve"> PAGEREF _Toc42701452 \h </w:instrText>
            </w:r>
            <w:r w:rsidR="00701522">
              <w:rPr>
                <w:noProof/>
                <w:webHidden/>
              </w:rPr>
            </w:r>
            <w:r w:rsidR="00701522">
              <w:rPr>
                <w:noProof/>
                <w:webHidden/>
              </w:rPr>
              <w:fldChar w:fldCharType="separate"/>
            </w:r>
            <w:r w:rsidR="00701522">
              <w:rPr>
                <w:noProof/>
                <w:webHidden/>
              </w:rPr>
              <w:t>9</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53" w:history="1">
            <w:r w:rsidR="00701522" w:rsidRPr="00151A85">
              <w:rPr>
                <w:rStyle w:val="ac"/>
                <w:noProof/>
              </w:rPr>
              <w:t>八、工程技术及施工要求</w:t>
            </w:r>
            <w:r w:rsidR="00701522">
              <w:rPr>
                <w:noProof/>
                <w:webHidden/>
              </w:rPr>
              <w:tab/>
            </w:r>
            <w:r w:rsidR="00701522">
              <w:rPr>
                <w:noProof/>
                <w:webHidden/>
              </w:rPr>
              <w:fldChar w:fldCharType="begin"/>
            </w:r>
            <w:r w:rsidR="00701522">
              <w:rPr>
                <w:noProof/>
                <w:webHidden/>
              </w:rPr>
              <w:instrText xml:space="preserve"> PAGEREF _Toc42701453 \h </w:instrText>
            </w:r>
            <w:r w:rsidR="00701522">
              <w:rPr>
                <w:noProof/>
                <w:webHidden/>
              </w:rPr>
            </w:r>
            <w:r w:rsidR="00701522">
              <w:rPr>
                <w:noProof/>
                <w:webHidden/>
              </w:rPr>
              <w:fldChar w:fldCharType="separate"/>
            </w:r>
            <w:r w:rsidR="00701522">
              <w:rPr>
                <w:noProof/>
                <w:webHidden/>
              </w:rPr>
              <w:t>11</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54" w:history="1">
            <w:r w:rsidR="00701522" w:rsidRPr="00151A85">
              <w:rPr>
                <w:rStyle w:val="ac"/>
                <w:noProof/>
              </w:rPr>
              <w:t>1、传输介质材质要求</w:t>
            </w:r>
            <w:r w:rsidR="00701522">
              <w:rPr>
                <w:noProof/>
                <w:webHidden/>
              </w:rPr>
              <w:tab/>
            </w:r>
            <w:r w:rsidR="00701522">
              <w:rPr>
                <w:noProof/>
                <w:webHidden/>
              </w:rPr>
              <w:fldChar w:fldCharType="begin"/>
            </w:r>
            <w:r w:rsidR="00701522">
              <w:rPr>
                <w:noProof/>
                <w:webHidden/>
              </w:rPr>
              <w:instrText xml:space="preserve"> PAGEREF _Toc42701454 \h </w:instrText>
            </w:r>
            <w:r w:rsidR="00701522">
              <w:rPr>
                <w:noProof/>
                <w:webHidden/>
              </w:rPr>
            </w:r>
            <w:r w:rsidR="00701522">
              <w:rPr>
                <w:noProof/>
                <w:webHidden/>
              </w:rPr>
              <w:fldChar w:fldCharType="separate"/>
            </w:r>
            <w:r w:rsidR="00701522">
              <w:rPr>
                <w:noProof/>
                <w:webHidden/>
              </w:rPr>
              <w:t>11</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55" w:history="1">
            <w:r w:rsidR="00701522" w:rsidRPr="00151A85">
              <w:rPr>
                <w:rStyle w:val="ac"/>
                <w:noProof/>
              </w:rPr>
              <w:t>2、设备材料进场检测验收：</w:t>
            </w:r>
            <w:r w:rsidR="00701522">
              <w:rPr>
                <w:noProof/>
                <w:webHidden/>
              </w:rPr>
              <w:tab/>
            </w:r>
            <w:r w:rsidR="00701522">
              <w:rPr>
                <w:noProof/>
                <w:webHidden/>
              </w:rPr>
              <w:fldChar w:fldCharType="begin"/>
            </w:r>
            <w:r w:rsidR="00701522">
              <w:rPr>
                <w:noProof/>
                <w:webHidden/>
              </w:rPr>
              <w:instrText xml:space="preserve"> PAGEREF _Toc42701455 \h </w:instrText>
            </w:r>
            <w:r w:rsidR="00701522">
              <w:rPr>
                <w:noProof/>
                <w:webHidden/>
              </w:rPr>
            </w:r>
            <w:r w:rsidR="00701522">
              <w:rPr>
                <w:noProof/>
                <w:webHidden/>
              </w:rPr>
              <w:fldChar w:fldCharType="separate"/>
            </w:r>
            <w:r w:rsidR="00701522">
              <w:rPr>
                <w:noProof/>
                <w:webHidden/>
              </w:rPr>
              <w:t>11</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56" w:history="1">
            <w:r w:rsidR="00701522" w:rsidRPr="00151A85">
              <w:rPr>
                <w:rStyle w:val="ac"/>
                <w:noProof/>
              </w:rPr>
              <w:t>3、线缆桥架施工</w:t>
            </w:r>
            <w:r w:rsidR="00701522">
              <w:rPr>
                <w:noProof/>
                <w:webHidden/>
              </w:rPr>
              <w:tab/>
            </w:r>
            <w:r w:rsidR="00701522">
              <w:rPr>
                <w:noProof/>
                <w:webHidden/>
              </w:rPr>
              <w:fldChar w:fldCharType="begin"/>
            </w:r>
            <w:r w:rsidR="00701522">
              <w:rPr>
                <w:noProof/>
                <w:webHidden/>
              </w:rPr>
              <w:instrText xml:space="preserve"> PAGEREF _Toc42701456 \h </w:instrText>
            </w:r>
            <w:r w:rsidR="00701522">
              <w:rPr>
                <w:noProof/>
                <w:webHidden/>
              </w:rPr>
            </w:r>
            <w:r w:rsidR="00701522">
              <w:rPr>
                <w:noProof/>
                <w:webHidden/>
              </w:rPr>
              <w:fldChar w:fldCharType="separate"/>
            </w:r>
            <w:r w:rsidR="00701522">
              <w:rPr>
                <w:noProof/>
                <w:webHidden/>
              </w:rPr>
              <w:t>11</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57" w:history="1">
            <w:r w:rsidR="00701522" w:rsidRPr="00151A85">
              <w:rPr>
                <w:rStyle w:val="ac"/>
                <w:noProof/>
              </w:rPr>
              <w:t>4、管道施工</w:t>
            </w:r>
            <w:r w:rsidR="00701522">
              <w:rPr>
                <w:noProof/>
                <w:webHidden/>
              </w:rPr>
              <w:tab/>
            </w:r>
            <w:r w:rsidR="00701522">
              <w:rPr>
                <w:noProof/>
                <w:webHidden/>
              </w:rPr>
              <w:fldChar w:fldCharType="begin"/>
            </w:r>
            <w:r w:rsidR="00701522">
              <w:rPr>
                <w:noProof/>
                <w:webHidden/>
              </w:rPr>
              <w:instrText xml:space="preserve"> PAGEREF _Toc42701457 \h </w:instrText>
            </w:r>
            <w:r w:rsidR="00701522">
              <w:rPr>
                <w:noProof/>
                <w:webHidden/>
              </w:rPr>
            </w:r>
            <w:r w:rsidR="00701522">
              <w:rPr>
                <w:noProof/>
                <w:webHidden/>
              </w:rPr>
              <w:fldChar w:fldCharType="separate"/>
            </w:r>
            <w:r w:rsidR="00701522">
              <w:rPr>
                <w:noProof/>
                <w:webHidden/>
              </w:rPr>
              <w:t>13</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58" w:history="1">
            <w:r w:rsidR="00701522" w:rsidRPr="00151A85">
              <w:rPr>
                <w:rStyle w:val="ac"/>
                <w:noProof/>
              </w:rPr>
              <w:t>5、线路敷设</w:t>
            </w:r>
            <w:r w:rsidR="00701522">
              <w:rPr>
                <w:noProof/>
                <w:webHidden/>
              </w:rPr>
              <w:tab/>
            </w:r>
            <w:r w:rsidR="00701522">
              <w:rPr>
                <w:noProof/>
                <w:webHidden/>
              </w:rPr>
              <w:fldChar w:fldCharType="begin"/>
            </w:r>
            <w:r w:rsidR="00701522">
              <w:rPr>
                <w:noProof/>
                <w:webHidden/>
              </w:rPr>
              <w:instrText xml:space="preserve"> PAGEREF _Toc42701458 \h </w:instrText>
            </w:r>
            <w:r w:rsidR="00701522">
              <w:rPr>
                <w:noProof/>
                <w:webHidden/>
              </w:rPr>
            </w:r>
            <w:r w:rsidR="00701522">
              <w:rPr>
                <w:noProof/>
                <w:webHidden/>
              </w:rPr>
              <w:fldChar w:fldCharType="separate"/>
            </w:r>
            <w:r w:rsidR="00701522">
              <w:rPr>
                <w:noProof/>
                <w:webHidden/>
              </w:rPr>
              <w:t>13</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59" w:history="1">
            <w:r w:rsidR="00701522" w:rsidRPr="00151A85">
              <w:rPr>
                <w:rStyle w:val="ac"/>
                <w:noProof/>
              </w:rPr>
              <w:t>6、理线规范</w:t>
            </w:r>
            <w:r w:rsidR="00701522">
              <w:rPr>
                <w:noProof/>
                <w:webHidden/>
              </w:rPr>
              <w:tab/>
            </w:r>
            <w:r w:rsidR="00701522">
              <w:rPr>
                <w:noProof/>
                <w:webHidden/>
              </w:rPr>
              <w:fldChar w:fldCharType="begin"/>
            </w:r>
            <w:r w:rsidR="00701522">
              <w:rPr>
                <w:noProof/>
                <w:webHidden/>
              </w:rPr>
              <w:instrText xml:space="preserve"> PAGEREF _Toc42701459 \h </w:instrText>
            </w:r>
            <w:r w:rsidR="00701522">
              <w:rPr>
                <w:noProof/>
                <w:webHidden/>
              </w:rPr>
            </w:r>
            <w:r w:rsidR="00701522">
              <w:rPr>
                <w:noProof/>
                <w:webHidden/>
              </w:rPr>
              <w:fldChar w:fldCharType="separate"/>
            </w:r>
            <w:r w:rsidR="00701522">
              <w:rPr>
                <w:noProof/>
                <w:webHidden/>
              </w:rPr>
              <w:t>14</w:t>
            </w:r>
            <w:r w:rsidR="00701522">
              <w:rPr>
                <w:noProof/>
                <w:webHidden/>
              </w:rPr>
              <w:fldChar w:fldCharType="end"/>
            </w:r>
          </w:hyperlink>
        </w:p>
        <w:p w:rsidR="00701522" w:rsidRDefault="00872AFF">
          <w:pPr>
            <w:pStyle w:val="22"/>
            <w:tabs>
              <w:tab w:val="right" w:leader="dot" w:pos="8296"/>
            </w:tabs>
            <w:rPr>
              <w:rFonts w:cstheme="minorBidi"/>
              <w:noProof/>
              <w:kern w:val="2"/>
              <w:sz w:val="21"/>
            </w:rPr>
          </w:pPr>
          <w:hyperlink w:anchor="_Toc42701460" w:history="1">
            <w:r w:rsidR="00701522" w:rsidRPr="00151A85">
              <w:rPr>
                <w:rStyle w:val="ac"/>
                <w:noProof/>
              </w:rPr>
              <w:t>7、机房工程建设实施</w:t>
            </w:r>
            <w:r w:rsidR="00701522">
              <w:rPr>
                <w:noProof/>
                <w:webHidden/>
              </w:rPr>
              <w:tab/>
            </w:r>
            <w:r w:rsidR="00701522">
              <w:rPr>
                <w:noProof/>
                <w:webHidden/>
              </w:rPr>
              <w:fldChar w:fldCharType="begin"/>
            </w:r>
            <w:r w:rsidR="00701522">
              <w:rPr>
                <w:noProof/>
                <w:webHidden/>
              </w:rPr>
              <w:instrText xml:space="preserve"> PAGEREF _Toc42701460 \h </w:instrText>
            </w:r>
            <w:r w:rsidR="00701522">
              <w:rPr>
                <w:noProof/>
                <w:webHidden/>
              </w:rPr>
            </w:r>
            <w:r w:rsidR="00701522">
              <w:rPr>
                <w:noProof/>
                <w:webHidden/>
              </w:rPr>
              <w:fldChar w:fldCharType="separate"/>
            </w:r>
            <w:r w:rsidR="00701522">
              <w:rPr>
                <w:noProof/>
                <w:webHidden/>
              </w:rPr>
              <w:t>14</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61" w:history="1">
            <w:r w:rsidR="00701522" w:rsidRPr="00151A85">
              <w:rPr>
                <w:rStyle w:val="ac"/>
                <w:noProof/>
              </w:rPr>
              <w:t>九、测试及验收</w:t>
            </w:r>
            <w:r w:rsidR="00701522">
              <w:rPr>
                <w:noProof/>
                <w:webHidden/>
              </w:rPr>
              <w:tab/>
            </w:r>
            <w:r w:rsidR="00701522">
              <w:rPr>
                <w:noProof/>
                <w:webHidden/>
              </w:rPr>
              <w:fldChar w:fldCharType="begin"/>
            </w:r>
            <w:r w:rsidR="00701522">
              <w:rPr>
                <w:noProof/>
                <w:webHidden/>
              </w:rPr>
              <w:instrText xml:space="preserve"> PAGEREF _Toc42701461 \h </w:instrText>
            </w:r>
            <w:r w:rsidR="00701522">
              <w:rPr>
                <w:noProof/>
                <w:webHidden/>
              </w:rPr>
            </w:r>
            <w:r w:rsidR="00701522">
              <w:rPr>
                <w:noProof/>
                <w:webHidden/>
              </w:rPr>
              <w:fldChar w:fldCharType="separate"/>
            </w:r>
            <w:r w:rsidR="00701522">
              <w:rPr>
                <w:noProof/>
                <w:webHidden/>
              </w:rPr>
              <w:t>15</w:t>
            </w:r>
            <w:r w:rsidR="00701522">
              <w:rPr>
                <w:noProof/>
                <w:webHidden/>
              </w:rPr>
              <w:fldChar w:fldCharType="end"/>
            </w:r>
          </w:hyperlink>
        </w:p>
        <w:p w:rsidR="00701522" w:rsidRDefault="00872AFF">
          <w:pPr>
            <w:pStyle w:val="12"/>
            <w:tabs>
              <w:tab w:val="right" w:leader="dot" w:pos="8296"/>
            </w:tabs>
            <w:rPr>
              <w:rFonts w:cstheme="minorBidi"/>
              <w:noProof/>
              <w:kern w:val="2"/>
              <w:sz w:val="21"/>
            </w:rPr>
          </w:pPr>
          <w:hyperlink w:anchor="_Toc42701462" w:history="1">
            <w:r w:rsidR="00701522" w:rsidRPr="00151A85">
              <w:rPr>
                <w:rStyle w:val="ac"/>
                <w:noProof/>
              </w:rPr>
              <w:t>十、售后服务要求</w:t>
            </w:r>
            <w:r w:rsidR="00701522">
              <w:rPr>
                <w:noProof/>
                <w:webHidden/>
              </w:rPr>
              <w:tab/>
            </w:r>
            <w:r w:rsidR="00701522">
              <w:rPr>
                <w:noProof/>
                <w:webHidden/>
              </w:rPr>
              <w:fldChar w:fldCharType="begin"/>
            </w:r>
            <w:r w:rsidR="00701522">
              <w:rPr>
                <w:noProof/>
                <w:webHidden/>
              </w:rPr>
              <w:instrText xml:space="preserve"> PAGEREF _Toc42701462 \h </w:instrText>
            </w:r>
            <w:r w:rsidR="00701522">
              <w:rPr>
                <w:noProof/>
                <w:webHidden/>
              </w:rPr>
            </w:r>
            <w:r w:rsidR="00701522">
              <w:rPr>
                <w:noProof/>
                <w:webHidden/>
              </w:rPr>
              <w:fldChar w:fldCharType="separate"/>
            </w:r>
            <w:r w:rsidR="00701522">
              <w:rPr>
                <w:noProof/>
                <w:webHidden/>
              </w:rPr>
              <w:t>15</w:t>
            </w:r>
            <w:r w:rsidR="00701522">
              <w:rPr>
                <w:noProof/>
                <w:webHidden/>
              </w:rPr>
              <w:fldChar w:fldCharType="end"/>
            </w:r>
          </w:hyperlink>
        </w:p>
        <w:p w:rsidR="008D2B8C" w:rsidRDefault="008D2B8C">
          <w:r>
            <w:rPr>
              <w:b/>
              <w:bCs/>
              <w:lang w:val="zh-CN"/>
            </w:rPr>
            <w:fldChar w:fldCharType="end"/>
          </w:r>
        </w:p>
      </w:sdtContent>
    </w:sdt>
    <w:p w:rsidR="008D2B8C" w:rsidRDefault="008D2B8C">
      <w:pPr>
        <w:widowControl/>
        <w:jc w:val="left"/>
      </w:pPr>
      <w:r>
        <w:br w:type="page"/>
      </w:r>
    </w:p>
    <w:p w:rsidR="00E714AF" w:rsidRPr="00CB0619" w:rsidRDefault="004F330C" w:rsidP="00A05E17">
      <w:pPr>
        <w:pStyle w:val="1"/>
      </w:pPr>
      <w:bookmarkStart w:id="5" w:name="_Toc42701441"/>
      <w:r>
        <w:rPr>
          <w:rFonts w:hint="eastAsia"/>
        </w:rPr>
        <w:lastRenderedPageBreak/>
        <w:t>一</w:t>
      </w:r>
      <w:r w:rsidR="003F10EE" w:rsidRPr="00CB0619">
        <w:rPr>
          <w:rFonts w:hint="eastAsia"/>
        </w:rPr>
        <w:t>、</w:t>
      </w:r>
      <w:r w:rsidR="00924624" w:rsidRPr="00CB0619">
        <w:rPr>
          <w:rFonts w:hint="eastAsia"/>
        </w:rPr>
        <w:t>项目</w:t>
      </w:r>
      <w:bookmarkEnd w:id="2"/>
      <w:bookmarkEnd w:id="3"/>
      <w:bookmarkEnd w:id="4"/>
      <w:r w:rsidR="00F05FB8">
        <w:rPr>
          <w:rFonts w:hint="eastAsia"/>
        </w:rPr>
        <w:t>概述</w:t>
      </w:r>
      <w:bookmarkEnd w:id="5"/>
    </w:p>
    <w:p w:rsidR="00F05FB8" w:rsidRPr="00F05FB8" w:rsidRDefault="00F05FB8" w:rsidP="00F05FB8">
      <w:pPr>
        <w:pStyle w:val="a3"/>
        <w:widowControl/>
        <w:overflowPunct w:val="0"/>
        <w:autoSpaceDE w:val="0"/>
        <w:autoSpaceDN w:val="0"/>
        <w:adjustRightInd w:val="0"/>
        <w:ind w:firstLine="420"/>
        <w:jc w:val="left"/>
        <w:textAlignment w:val="baseline"/>
        <w:rPr>
          <w:rFonts w:ascii="宋体" w:hAnsi="宋体" w:cs="宋体"/>
          <w:kern w:val="0"/>
          <w:szCs w:val="21"/>
        </w:rPr>
      </w:pPr>
      <w:r w:rsidRPr="00F05FB8">
        <w:rPr>
          <w:rFonts w:ascii="宋体" w:hAnsi="宋体" w:cs="宋体" w:hint="eastAsia"/>
          <w:kern w:val="0"/>
          <w:szCs w:val="21"/>
        </w:rPr>
        <w:t>上海荣泰健康科技股份有限公司三期弱电工程建设目标为四层建筑（地下一层和地上三层），负一层是车库、一层是原材料立体仓库、二层和三层是车间，基建部分预计</w:t>
      </w:r>
      <w:r w:rsidR="00BD6476">
        <w:rPr>
          <w:rFonts w:ascii="宋体" w:hAnsi="宋体" w:cs="宋体"/>
          <w:kern w:val="0"/>
          <w:szCs w:val="21"/>
        </w:rPr>
        <w:t>9</w:t>
      </w:r>
      <w:r w:rsidRPr="00F05FB8">
        <w:rPr>
          <w:rFonts w:ascii="宋体" w:hAnsi="宋体" w:cs="宋体" w:hint="eastAsia"/>
          <w:kern w:val="0"/>
          <w:szCs w:val="21"/>
        </w:rPr>
        <w:t>月份交付</w:t>
      </w:r>
      <w:r w:rsidR="00BD6476">
        <w:rPr>
          <w:rFonts w:ascii="宋体" w:hAnsi="宋体" w:cs="宋体" w:hint="eastAsia"/>
          <w:kern w:val="0"/>
          <w:szCs w:val="21"/>
        </w:rPr>
        <w:t>，弱电项目具体施工时间依基建施工进度为准</w:t>
      </w:r>
      <w:r w:rsidRPr="00F05FB8">
        <w:rPr>
          <w:rFonts w:ascii="宋体" w:hAnsi="宋体" w:cs="宋体" w:hint="eastAsia"/>
          <w:kern w:val="0"/>
          <w:szCs w:val="21"/>
        </w:rPr>
        <w:t>。</w:t>
      </w:r>
    </w:p>
    <w:p w:rsidR="00CD3BC1" w:rsidRDefault="00F05FB8" w:rsidP="00F05FB8">
      <w:pPr>
        <w:pStyle w:val="a3"/>
        <w:widowControl/>
        <w:overflowPunct w:val="0"/>
        <w:autoSpaceDE w:val="0"/>
        <w:autoSpaceDN w:val="0"/>
        <w:adjustRightInd w:val="0"/>
        <w:ind w:firstLine="420"/>
        <w:jc w:val="left"/>
        <w:textAlignment w:val="baseline"/>
        <w:rPr>
          <w:rFonts w:ascii="宋体" w:hAnsi="宋体" w:cs="宋体"/>
          <w:kern w:val="0"/>
          <w:szCs w:val="21"/>
        </w:rPr>
      </w:pPr>
      <w:r w:rsidRPr="00F05FB8">
        <w:rPr>
          <w:rFonts w:ascii="宋体" w:hAnsi="宋体" w:cs="宋体" w:hint="eastAsia"/>
          <w:kern w:val="0"/>
          <w:szCs w:val="21"/>
        </w:rPr>
        <w:t>为了满足三期车间仓库投入使用对有线网络、无线网络</w:t>
      </w:r>
      <w:r>
        <w:rPr>
          <w:rFonts w:ascii="宋体" w:hAnsi="宋体" w:cs="宋体" w:hint="eastAsia"/>
          <w:kern w:val="0"/>
          <w:szCs w:val="21"/>
        </w:rPr>
        <w:t>、电话、监控、车库管理等需求，需要对三期车间仓库相关弱电的建设</w:t>
      </w:r>
      <w:r w:rsidR="00CD3BC1">
        <w:rPr>
          <w:rFonts w:ascii="宋体" w:hAnsi="宋体" w:cs="宋体"/>
          <w:kern w:val="0"/>
          <w:szCs w:val="21"/>
        </w:rPr>
        <w:t>。</w:t>
      </w:r>
    </w:p>
    <w:p w:rsidR="005629D0" w:rsidRDefault="000122B6" w:rsidP="00F05FB8">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经过现场的勘察以</w:t>
      </w:r>
      <w:r w:rsidR="00701522">
        <w:rPr>
          <w:rFonts w:ascii="宋体" w:hAnsi="宋体" w:cs="宋体" w:hint="eastAsia"/>
          <w:kern w:val="0"/>
          <w:szCs w:val="21"/>
        </w:rPr>
        <w:t>及和生技</w:t>
      </w:r>
      <w:r w:rsidR="00DC2920">
        <w:rPr>
          <w:rFonts w:ascii="宋体" w:hAnsi="宋体" w:cs="宋体" w:hint="eastAsia"/>
          <w:kern w:val="0"/>
          <w:szCs w:val="21"/>
        </w:rPr>
        <w:t>部确认三期建设及二期改造</w:t>
      </w:r>
      <w:r w:rsidR="009200B8">
        <w:rPr>
          <w:rFonts w:ascii="宋体" w:hAnsi="宋体" w:cs="宋体" w:hint="eastAsia"/>
          <w:kern w:val="0"/>
          <w:szCs w:val="21"/>
        </w:rPr>
        <w:t>区域中所需点位</w:t>
      </w:r>
      <w:r w:rsidR="00DC2920">
        <w:rPr>
          <w:rFonts w:ascii="宋体" w:hAnsi="宋体" w:cs="宋体" w:hint="eastAsia"/>
          <w:kern w:val="0"/>
          <w:szCs w:val="21"/>
        </w:rPr>
        <w:t>数量如下：</w:t>
      </w:r>
    </w:p>
    <w:tbl>
      <w:tblPr>
        <w:tblW w:w="8500" w:type="dxa"/>
        <w:tblLook w:val="04A0" w:firstRow="1" w:lastRow="0" w:firstColumn="1" w:lastColumn="0" w:noHBand="0" w:noVBand="1"/>
      </w:tblPr>
      <w:tblGrid>
        <w:gridCol w:w="1129"/>
        <w:gridCol w:w="951"/>
        <w:gridCol w:w="1040"/>
        <w:gridCol w:w="1040"/>
        <w:gridCol w:w="1040"/>
        <w:gridCol w:w="1040"/>
        <w:gridCol w:w="1126"/>
        <w:gridCol w:w="1134"/>
      </w:tblGrid>
      <w:tr w:rsidR="005629D0" w:rsidRPr="005629D0" w:rsidTr="005629D0">
        <w:trPr>
          <w:trHeight w:val="402"/>
        </w:trPr>
        <w:tc>
          <w:tcPr>
            <w:tcW w:w="1129"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类型</w:t>
            </w:r>
          </w:p>
        </w:tc>
        <w:tc>
          <w:tcPr>
            <w:tcW w:w="951" w:type="dxa"/>
            <w:tcBorders>
              <w:top w:val="single" w:sz="4" w:space="0" w:color="auto"/>
              <w:left w:val="nil"/>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外围</w:t>
            </w:r>
          </w:p>
        </w:tc>
        <w:tc>
          <w:tcPr>
            <w:tcW w:w="1040" w:type="dxa"/>
            <w:tcBorders>
              <w:top w:val="single" w:sz="4" w:space="0" w:color="auto"/>
              <w:left w:val="nil"/>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负一楼</w:t>
            </w:r>
          </w:p>
        </w:tc>
        <w:tc>
          <w:tcPr>
            <w:tcW w:w="1040" w:type="dxa"/>
            <w:tcBorders>
              <w:top w:val="single" w:sz="4" w:space="0" w:color="auto"/>
              <w:left w:val="nil"/>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一楼</w:t>
            </w:r>
          </w:p>
        </w:tc>
        <w:tc>
          <w:tcPr>
            <w:tcW w:w="1040" w:type="dxa"/>
            <w:tcBorders>
              <w:top w:val="single" w:sz="4" w:space="0" w:color="auto"/>
              <w:left w:val="nil"/>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二楼</w:t>
            </w:r>
          </w:p>
        </w:tc>
        <w:tc>
          <w:tcPr>
            <w:tcW w:w="1040" w:type="dxa"/>
            <w:tcBorders>
              <w:top w:val="single" w:sz="4" w:space="0" w:color="auto"/>
              <w:left w:val="nil"/>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三楼</w:t>
            </w:r>
          </w:p>
        </w:tc>
        <w:tc>
          <w:tcPr>
            <w:tcW w:w="1126" w:type="dxa"/>
            <w:tcBorders>
              <w:top w:val="single" w:sz="4" w:space="0" w:color="auto"/>
              <w:left w:val="nil"/>
              <w:bottom w:val="single" w:sz="4" w:space="0" w:color="auto"/>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二期改造</w:t>
            </w:r>
          </w:p>
        </w:tc>
        <w:tc>
          <w:tcPr>
            <w:tcW w:w="1134" w:type="dxa"/>
            <w:tcBorders>
              <w:top w:val="single" w:sz="4" w:space="0" w:color="auto"/>
              <w:left w:val="nil"/>
              <w:bottom w:val="nil"/>
              <w:right w:val="single" w:sz="4" w:space="0" w:color="auto"/>
            </w:tcBorders>
            <w:shd w:val="clear" w:color="000000" w:fill="5B9BD5"/>
            <w:noWrap/>
            <w:vAlign w:val="center"/>
            <w:hideMark/>
          </w:tcPr>
          <w:p w:rsidR="005629D0" w:rsidRPr="005629D0" w:rsidRDefault="005629D0" w:rsidP="005629D0">
            <w:pPr>
              <w:widowControl/>
              <w:jc w:val="center"/>
              <w:rPr>
                <w:rFonts w:ascii="宋体" w:hAnsi="宋体" w:cs="宋体"/>
                <w:b/>
                <w:bCs/>
                <w:color w:val="FFFFFF"/>
                <w:kern w:val="0"/>
                <w:szCs w:val="21"/>
              </w:rPr>
            </w:pPr>
            <w:r w:rsidRPr="005629D0">
              <w:rPr>
                <w:rFonts w:ascii="宋体" w:hAnsi="宋体" w:cs="宋体" w:hint="eastAsia"/>
                <w:b/>
                <w:bCs/>
                <w:color w:val="FFFFFF"/>
                <w:kern w:val="0"/>
                <w:szCs w:val="21"/>
              </w:rPr>
              <w:t>汇总</w:t>
            </w:r>
          </w:p>
        </w:tc>
      </w:tr>
      <w:tr w:rsidR="005629D0" w:rsidRPr="005629D0" w:rsidTr="005629D0">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有线点位</w:t>
            </w:r>
          </w:p>
        </w:tc>
        <w:tc>
          <w:tcPr>
            <w:tcW w:w="951"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0</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0</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46</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44</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88</w:t>
            </w:r>
          </w:p>
        </w:tc>
        <w:tc>
          <w:tcPr>
            <w:tcW w:w="1126"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195</w:t>
            </w:r>
          </w:p>
        </w:tc>
      </w:tr>
      <w:tr w:rsidR="005629D0" w:rsidRPr="005629D0" w:rsidTr="005629D0">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无线点位</w:t>
            </w:r>
          </w:p>
        </w:tc>
        <w:tc>
          <w:tcPr>
            <w:tcW w:w="951"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0</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0</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31</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33</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20</w:t>
            </w:r>
          </w:p>
        </w:tc>
        <w:tc>
          <w:tcPr>
            <w:tcW w:w="1126"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85</w:t>
            </w:r>
          </w:p>
        </w:tc>
      </w:tr>
      <w:tr w:rsidR="005629D0" w:rsidRPr="005629D0" w:rsidTr="005629D0">
        <w:trPr>
          <w:trHeight w:val="40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监控点位</w:t>
            </w:r>
          </w:p>
        </w:tc>
        <w:tc>
          <w:tcPr>
            <w:tcW w:w="951"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28</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36</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73</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60</w:t>
            </w:r>
          </w:p>
        </w:tc>
        <w:tc>
          <w:tcPr>
            <w:tcW w:w="1040"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80</w:t>
            </w:r>
          </w:p>
        </w:tc>
        <w:tc>
          <w:tcPr>
            <w:tcW w:w="1126"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25</w:t>
            </w:r>
          </w:p>
        </w:tc>
        <w:tc>
          <w:tcPr>
            <w:tcW w:w="1134" w:type="dxa"/>
            <w:tcBorders>
              <w:top w:val="nil"/>
              <w:left w:val="nil"/>
              <w:bottom w:val="single" w:sz="4" w:space="0" w:color="auto"/>
              <w:right w:val="single" w:sz="4" w:space="0" w:color="auto"/>
            </w:tcBorders>
            <w:shd w:val="clear" w:color="auto" w:fill="auto"/>
            <w:noWrap/>
            <w:vAlign w:val="center"/>
            <w:hideMark/>
          </w:tcPr>
          <w:p w:rsidR="005629D0" w:rsidRPr="005629D0" w:rsidRDefault="005629D0" w:rsidP="005629D0">
            <w:pPr>
              <w:widowControl/>
              <w:jc w:val="center"/>
              <w:rPr>
                <w:rFonts w:ascii="宋体" w:hAnsi="宋体" w:cs="宋体"/>
                <w:color w:val="000000"/>
                <w:kern w:val="0"/>
                <w:szCs w:val="21"/>
              </w:rPr>
            </w:pPr>
            <w:r w:rsidRPr="005629D0">
              <w:rPr>
                <w:rFonts w:ascii="宋体" w:hAnsi="宋体" w:cs="宋体" w:hint="eastAsia"/>
                <w:color w:val="000000"/>
                <w:kern w:val="0"/>
                <w:szCs w:val="21"/>
              </w:rPr>
              <w:t>302</w:t>
            </w:r>
          </w:p>
        </w:tc>
      </w:tr>
    </w:tbl>
    <w:p w:rsidR="00DB2296" w:rsidRPr="00CB0619" w:rsidRDefault="004F330C" w:rsidP="00A05E17">
      <w:pPr>
        <w:pStyle w:val="1"/>
      </w:pPr>
      <w:bookmarkStart w:id="6" w:name="_Toc503215159"/>
      <w:bookmarkStart w:id="7" w:name="_Toc42701442"/>
      <w:r>
        <w:rPr>
          <w:rFonts w:hint="eastAsia"/>
        </w:rPr>
        <w:t>二</w:t>
      </w:r>
      <w:r w:rsidR="00492528" w:rsidRPr="00CB0619">
        <w:rPr>
          <w:rFonts w:hint="eastAsia"/>
        </w:rPr>
        <w:t>、</w:t>
      </w:r>
      <w:r w:rsidR="00CD3BC1">
        <w:t>网络</w:t>
      </w:r>
      <w:r w:rsidR="00DB2296" w:rsidRPr="00CB0619">
        <w:rPr>
          <w:rFonts w:hint="eastAsia"/>
        </w:rPr>
        <w:t>现状</w:t>
      </w:r>
      <w:bookmarkEnd w:id="6"/>
      <w:bookmarkEnd w:id="7"/>
    </w:p>
    <w:p w:rsidR="00360F2A" w:rsidRPr="00A76DC8" w:rsidRDefault="00870418" w:rsidP="00B33292">
      <w:pPr>
        <w:pStyle w:val="a3"/>
        <w:widowControl/>
        <w:overflowPunct w:val="0"/>
        <w:autoSpaceDE w:val="0"/>
        <w:autoSpaceDN w:val="0"/>
        <w:adjustRightInd w:val="0"/>
        <w:ind w:firstLine="420"/>
        <w:jc w:val="left"/>
        <w:textAlignment w:val="baseline"/>
        <w:rPr>
          <w:rFonts w:ascii="宋体" w:hAnsi="宋体" w:cs="宋体"/>
          <w:color w:val="FF0000"/>
          <w:kern w:val="0"/>
          <w:szCs w:val="21"/>
        </w:rPr>
      </w:pPr>
      <w:r>
        <w:rPr>
          <w:rFonts w:ascii="宋体" w:hAnsi="宋体" w:cs="宋体" w:hint="eastAsia"/>
          <w:kern w:val="0"/>
          <w:szCs w:val="21"/>
        </w:rPr>
        <w:t>上海荣泰目前已有1#</w:t>
      </w:r>
      <w:r w:rsidR="0002597D">
        <w:rPr>
          <w:rFonts w:ascii="宋体" w:hAnsi="宋体" w:cs="宋体" w:hint="eastAsia"/>
          <w:kern w:val="0"/>
          <w:szCs w:val="21"/>
        </w:rPr>
        <w:t>楼</w:t>
      </w:r>
      <w:r w:rsidR="00A648F9">
        <w:rPr>
          <w:rFonts w:ascii="宋体" w:hAnsi="宋体" w:cs="宋体" w:hint="eastAsia"/>
          <w:kern w:val="0"/>
          <w:szCs w:val="21"/>
        </w:rPr>
        <w:t>、</w:t>
      </w:r>
      <w:r>
        <w:rPr>
          <w:rFonts w:ascii="宋体" w:hAnsi="宋体" w:cs="宋体" w:hint="eastAsia"/>
          <w:kern w:val="0"/>
          <w:szCs w:val="21"/>
        </w:rPr>
        <w:t>2#</w:t>
      </w:r>
      <w:r w:rsidR="0002597D">
        <w:rPr>
          <w:rFonts w:ascii="宋体" w:hAnsi="宋体" w:cs="宋体" w:hint="eastAsia"/>
          <w:kern w:val="0"/>
          <w:szCs w:val="21"/>
        </w:rPr>
        <w:t>楼</w:t>
      </w:r>
      <w:r w:rsidR="00A648F9">
        <w:rPr>
          <w:rFonts w:ascii="宋体" w:hAnsi="宋体" w:cs="宋体" w:hint="eastAsia"/>
          <w:kern w:val="0"/>
          <w:szCs w:val="21"/>
        </w:rPr>
        <w:t>、</w:t>
      </w:r>
      <w:r>
        <w:rPr>
          <w:rFonts w:ascii="宋体" w:hAnsi="宋体" w:cs="宋体" w:hint="eastAsia"/>
          <w:kern w:val="0"/>
          <w:szCs w:val="21"/>
        </w:rPr>
        <w:t>3#</w:t>
      </w:r>
      <w:r w:rsidR="0002597D">
        <w:rPr>
          <w:rFonts w:ascii="宋体" w:hAnsi="宋体" w:cs="宋体" w:hint="eastAsia"/>
          <w:kern w:val="0"/>
          <w:szCs w:val="21"/>
        </w:rPr>
        <w:t>楼</w:t>
      </w:r>
      <w:r w:rsidR="00A648F9">
        <w:rPr>
          <w:rFonts w:ascii="宋体" w:hAnsi="宋体" w:cs="宋体" w:hint="eastAsia"/>
          <w:kern w:val="0"/>
          <w:szCs w:val="21"/>
        </w:rPr>
        <w:t>、</w:t>
      </w:r>
      <w:r>
        <w:rPr>
          <w:rFonts w:ascii="宋体" w:hAnsi="宋体" w:cs="宋体" w:hint="eastAsia"/>
          <w:kern w:val="0"/>
          <w:szCs w:val="21"/>
        </w:rPr>
        <w:t>5#</w:t>
      </w:r>
      <w:r w:rsidR="0002597D">
        <w:rPr>
          <w:rFonts w:ascii="宋体" w:hAnsi="宋体" w:cs="宋体" w:hint="eastAsia"/>
          <w:kern w:val="0"/>
          <w:szCs w:val="21"/>
        </w:rPr>
        <w:t>楼</w:t>
      </w:r>
      <w:r>
        <w:rPr>
          <w:rFonts w:ascii="宋体" w:hAnsi="宋体" w:cs="宋体" w:hint="eastAsia"/>
          <w:kern w:val="0"/>
          <w:szCs w:val="21"/>
        </w:rPr>
        <w:t>、6#</w:t>
      </w:r>
      <w:r w:rsidR="0002597D">
        <w:rPr>
          <w:rFonts w:ascii="宋体" w:hAnsi="宋体" w:cs="宋体" w:hint="eastAsia"/>
          <w:kern w:val="0"/>
          <w:szCs w:val="21"/>
        </w:rPr>
        <w:t>楼</w:t>
      </w:r>
      <w:r>
        <w:rPr>
          <w:rFonts w:ascii="宋体" w:hAnsi="宋体" w:cs="宋体" w:hint="eastAsia"/>
          <w:kern w:val="0"/>
          <w:szCs w:val="21"/>
        </w:rPr>
        <w:t>、7#</w:t>
      </w:r>
      <w:r w:rsidR="0002597D">
        <w:rPr>
          <w:rFonts w:ascii="宋体" w:hAnsi="宋体" w:cs="宋体" w:hint="eastAsia"/>
          <w:kern w:val="0"/>
          <w:szCs w:val="21"/>
        </w:rPr>
        <w:t>楼</w:t>
      </w:r>
      <w:r>
        <w:rPr>
          <w:rFonts w:ascii="宋体" w:hAnsi="宋体" w:cs="宋体" w:hint="eastAsia"/>
          <w:kern w:val="0"/>
          <w:szCs w:val="21"/>
        </w:rPr>
        <w:t>、8#</w:t>
      </w:r>
      <w:r w:rsidR="0002597D">
        <w:rPr>
          <w:rFonts w:ascii="宋体" w:hAnsi="宋体" w:cs="宋体" w:hint="eastAsia"/>
          <w:kern w:val="0"/>
          <w:szCs w:val="21"/>
        </w:rPr>
        <w:t>楼</w:t>
      </w:r>
      <w:r>
        <w:rPr>
          <w:rFonts w:ascii="宋体" w:hAnsi="宋体" w:cs="宋体" w:hint="eastAsia"/>
          <w:kern w:val="0"/>
          <w:szCs w:val="21"/>
        </w:rPr>
        <w:t>、9#</w:t>
      </w:r>
      <w:r w:rsidR="00533102">
        <w:rPr>
          <w:rFonts w:ascii="宋体" w:hAnsi="宋体" w:cs="宋体" w:hint="eastAsia"/>
          <w:kern w:val="0"/>
          <w:szCs w:val="21"/>
        </w:rPr>
        <w:t>楼</w:t>
      </w:r>
      <w:r>
        <w:rPr>
          <w:rFonts w:ascii="宋体" w:hAnsi="宋体" w:cs="宋体" w:hint="eastAsia"/>
          <w:kern w:val="0"/>
          <w:szCs w:val="21"/>
        </w:rPr>
        <w:t>、车间和仓库等区域，各区域之间已完成了网络建设</w:t>
      </w:r>
      <w:r w:rsidR="00A4272C">
        <w:rPr>
          <w:rFonts w:ascii="宋体" w:hAnsi="宋体" w:cs="宋体" w:hint="eastAsia"/>
          <w:kern w:val="0"/>
          <w:szCs w:val="21"/>
        </w:rPr>
        <w:t>；</w:t>
      </w:r>
      <w:r>
        <w:rPr>
          <w:rFonts w:ascii="宋体" w:hAnsi="宋体" w:cs="宋体" w:hint="eastAsia"/>
          <w:kern w:val="0"/>
          <w:szCs w:val="21"/>
        </w:rPr>
        <w:t>通过前期网络改造</w:t>
      </w:r>
      <w:r w:rsidR="00A4272C">
        <w:rPr>
          <w:rFonts w:ascii="宋体" w:hAnsi="宋体" w:cs="宋体"/>
          <w:kern w:val="0"/>
          <w:szCs w:val="21"/>
        </w:rPr>
        <w:t>已</w:t>
      </w:r>
      <w:r>
        <w:rPr>
          <w:rFonts w:ascii="宋体" w:hAnsi="宋体" w:cs="宋体" w:hint="eastAsia"/>
          <w:kern w:val="0"/>
          <w:szCs w:val="21"/>
        </w:rPr>
        <w:t>将</w:t>
      </w:r>
      <w:r w:rsidR="00A4272C">
        <w:rPr>
          <w:rFonts w:ascii="宋体" w:hAnsi="宋体" w:cs="宋体" w:hint="eastAsia"/>
          <w:kern w:val="0"/>
          <w:szCs w:val="21"/>
        </w:rPr>
        <w:t>有</w:t>
      </w:r>
      <w:r w:rsidR="00A4272C">
        <w:rPr>
          <w:rFonts w:ascii="宋体" w:hAnsi="宋体" w:cs="宋体"/>
          <w:kern w:val="0"/>
          <w:szCs w:val="21"/>
        </w:rPr>
        <w:t>线</w:t>
      </w:r>
      <w:r w:rsidR="00A4272C">
        <w:rPr>
          <w:rFonts w:ascii="宋体" w:hAnsi="宋体" w:cs="宋体" w:hint="eastAsia"/>
          <w:kern w:val="0"/>
          <w:szCs w:val="21"/>
        </w:rPr>
        <w:t>办公</w:t>
      </w:r>
      <w:r w:rsidR="00D51AD9" w:rsidRPr="008D7805">
        <w:rPr>
          <w:rFonts w:ascii="宋体" w:hAnsi="宋体" w:cs="宋体"/>
          <w:kern w:val="0"/>
          <w:szCs w:val="21"/>
        </w:rPr>
        <w:t>网络</w:t>
      </w:r>
      <w:r w:rsidR="00A648F9">
        <w:rPr>
          <w:rFonts w:ascii="宋体" w:hAnsi="宋体" w:cs="宋体" w:hint="eastAsia"/>
          <w:kern w:val="0"/>
          <w:szCs w:val="21"/>
        </w:rPr>
        <w:t>采</w:t>
      </w:r>
      <w:r w:rsidR="00A648F9">
        <w:rPr>
          <w:rFonts w:ascii="宋体" w:hAnsi="宋体" w:cs="宋体"/>
          <w:kern w:val="0"/>
          <w:szCs w:val="21"/>
        </w:rPr>
        <w:t>用千</w:t>
      </w:r>
      <w:r w:rsidR="00D51AD9" w:rsidRPr="008D7805">
        <w:rPr>
          <w:rFonts w:ascii="宋体" w:hAnsi="宋体" w:cs="宋体" w:hint="eastAsia"/>
          <w:kern w:val="0"/>
          <w:szCs w:val="21"/>
        </w:rPr>
        <w:t>兆</w:t>
      </w:r>
      <w:r w:rsidR="00D51AD9" w:rsidRPr="008D7805">
        <w:rPr>
          <w:rFonts w:ascii="宋体" w:hAnsi="宋体" w:cs="宋体"/>
          <w:kern w:val="0"/>
          <w:szCs w:val="21"/>
        </w:rPr>
        <w:t>主干、</w:t>
      </w:r>
      <w:r w:rsidR="007934B2">
        <w:rPr>
          <w:rFonts w:ascii="宋体" w:hAnsi="宋体" w:cs="宋体" w:hint="eastAsia"/>
          <w:kern w:val="0"/>
          <w:szCs w:val="21"/>
        </w:rPr>
        <w:t>部分</w:t>
      </w:r>
      <w:r w:rsidR="00A648F9">
        <w:rPr>
          <w:rFonts w:ascii="宋体" w:hAnsi="宋体" w:cs="宋体" w:hint="eastAsia"/>
          <w:kern w:val="0"/>
          <w:szCs w:val="21"/>
        </w:rPr>
        <w:t>百</w:t>
      </w:r>
      <w:r w:rsidR="00D51AD9" w:rsidRPr="008D7805">
        <w:rPr>
          <w:rFonts w:ascii="宋体" w:hAnsi="宋体" w:cs="宋体"/>
          <w:kern w:val="0"/>
          <w:szCs w:val="21"/>
        </w:rPr>
        <w:t>兆到桌面，</w:t>
      </w:r>
      <w:r w:rsidR="00A4272C">
        <w:rPr>
          <w:rFonts w:ascii="宋体" w:hAnsi="宋体" w:cs="宋体" w:hint="eastAsia"/>
          <w:kern w:val="0"/>
          <w:szCs w:val="21"/>
        </w:rPr>
        <w:t>无</w:t>
      </w:r>
      <w:r w:rsidR="00A4272C">
        <w:rPr>
          <w:rFonts w:ascii="宋体" w:hAnsi="宋体" w:cs="宋体"/>
          <w:kern w:val="0"/>
          <w:szCs w:val="21"/>
        </w:rPr>
        <w:t>线网络采用</w:t>
      </w:r>
      <w:r w:rsidR="00A4272C">
        <w:rPr>
          <w:rFonts w:ascii="宋体" w:hAnsi="宋体" w:cs="宋体" w:hint="eastAsia"/>
          <w:kern w:val="0"/>
          <w:szCs w:val="21"/>
        </w:rPr>
        <w:t>POE供电</w:t>
      </w:r>
      <w:r w:rsidR="00A4272C">
        <w:rPr>
          <w:rFonts w:ascii="宋体" w:hAnsi="宋体" w:cs="宋体"/>
          <w:kern w:val="0"/>
          <w:szCs w:val="21"/>
        </w:rPr>
        <w:t>，</w:t>
      </w:r>
      <w:r w:rsidR="00A4272C">
        <w:rPr>
          <w:rFonts w:ascii="宋体" w:hAnsi="宋体" w:cs="宋体" w:hint="eastAsia"/>
          <w:kern w:val="0"/>
          <w:szCs w:val="21"/>
        </w:rPr>
        <w:t>2.4G和5G双</w:t>
      </w:r>
      <w:r w:rsidR="00A4272C">
        <w:rPr>
          <w:rFonts w:ascii="宋体" w:hAnsi="宋体" w:cs="宋体"/>
          <w:kern w:val="0"/>
          <w:szCs w:val="21"/>
        </w:rPr>
        <w:t>频覆盖，</w:t>
      </w:r>
      <w:r w:rsidR="00A4272C">
        <w:rPr>
          <w:rFonts w:ascii="宋体" w:hAnsi="宋体" w:cs="宋体" w:hint="eastAsia"/>
          <w:kern w:val="0"/>
          <w:szCs w:val="21"/>
        </w:rPr>
        <w:t>网络</w:t>
      </w:r>
      <w:r w:rsidR="00360F2A">
        <w:rPr>
          <w:rFonts w:ascii="宋体" w:hAnsi="宋体" w:cs="宋体"/>
          <w:kern w:val="0"/>
          <w:szCs w:val="21"/>
        </w:rPr>
        <w:t>逻辑</w:t>
      </w:r>
      <w:r w:rsidR="00360F2A">
        <w:rPr>
          <w:rFonts w:ascii="宋体" w:hAnsi="宋体" w:cs="宋体" w:hint="eastAsia"/>
          <w:kern w:val="0"/>
          <w:szCs w:val="21"/>
        </w:rPr>
        <w:t>层面</w:t>
      </w:r>
      <w:r w:rsidR="00360F2A">
        <w:rPr>
          <w:rFonts w:ascii="宋体" w:hAnsi="宋体" w:cs="宋体"/>
          <w:kern w:val="0"/>
          <w:szCs w:val="21"/>
        </w:rPr>
        <w:t>已</w:t>
      </w:r>
      <w:r w:rsidR="00360F2A">
        <w:rPr>
          <w:rFonts w:ascii="宋体" w:hAnsi="宋体" w:cs="宋体" w:hint="eastAsia"/>
          <w:kern w:val="0"/>
          <w:szCs w:val="21"/>
        </w:rPr>
        <w:t>按</w:t>
      </w:r>
      <w:r w:rsidR="00360F2A">
        <w:rPr>
          <w:rFonts w:ascii="宋体" w:hAnsi="宋体" w:cs="宋体"/>
          <w:kern w:val="0"/>
          <w:szCs w:val="21"/>
        </w:rPr>
        <w:t>功</w:t>
      </w:r>
      <w:r w:rsidR="007934B2">
        <w:rPr>
          <w:rFonts w:ascii="宋体" w:hAnsi="宋体" w:cs="宋体" w:hint="eastAsia"/>
          <w:kern w:val="0"/>
          <w:szCs w:val="21"/>
        </w:rPr>
        <w:t>能</w:t>
      </w:r>
      <w:r w:rsidR="00A4272C">
        <w:rPr>
          <w:rFonts w:ascii="宋体" w:hAnsi="宋体" w:cs="宋体" w:hint="eastAsia"/>
          <w:kern w:val="0"/>
          <w:szCs w:val="21"/>
        </w:rPr>
        <w:t>做</w:t>
      </w:r>
      <w:r w:rsidR="00A4272C">
        <w:rPr>
          <w:rFonts w:ascii="宋体" w:hAnsi="宋体" w:cs="宋体"/>
          <w:kern w:val="0"/>
          <w:szCs w:val="21"/>
        </w:rPr>
        <w:t>了</w:t>
      </w:r>
      <w:r w:rsidR="00360F2A">
        <w:rPr>
          <w:rFonts w:ascii="宋体" w:hAnsi="宋体" w:cs="宋体" w:hint="eastAsia"/>
          <w:kern w:val="0"/>
          <w:szCs w:val="21"/>
        </w:rPr>
        <w:t>VLAN</w:t>
      </w:r>
      <w:r w:rsidR="00A4272C">
        <w:rPr>
          <w:rFonts w:ascii="宋体" w:hAnsi="宋体" w:cs="宋体" w:hint="eastAsia"/>
          <w:kern w:val="0"/>
          <w:szCs w:val="21"/>
        </w:rPr>
        <w:t>划分</w:t>
      </w:r>
      <w:r w:rsidR="000D2EEE">
        <w:rPr>
          <w:rFonts w:ascii="宋体" w:hAnsi="宋体" w:cs="宋体" w:hint="eastAsia"/>
          <w:kern w:val="0"/>
          <w:szCs w:val="21"/>
        </w:rPr>
        <w:t>；</w:t>
      </w:r>
      <w:r w:rsidR="007934B2">
        <w:rPr>
          <w:rFonts w:ascii="宋体" w:hAnsi="宋体" w:cs="宋体" w:hint="eastAsia"/>
          <w:kern w:val="0"/>
          <w:szCs w:val="21"/>
        </w:rPr>
        <w:t>当前上海荣泰</w:t>
      </w:r>
      <w:r w:rsidR="00576AB0">
        <w:rPr>
          <w:rFonts w:ascii="宋体" w:hAnsi="宋体" w:cs="宋体"/>
          <w:kern w:val="0"/>
          <w:szCs w:val="21"/>
        </w:rPr>
        <w:t>网络架构如下图所示：</w:t>
      </w:r>
      <w:r w:rsidR="00853C0B" w:rsidRPr="00A76DC8">
        <w:rPr>
          <w:rFonts w:ascii="宋体" w:hAnsi="宋体" w:cs="宋体"/>
          <w:color w:val="FF0000"/>
          <w:kern w:val="0"/>
          <w:szCs w:val="21"/>
        </w:rPr>
        <w:t xml:space="preserve"> </w:t>
      </w:r>
    </w:p>
    <w:p w:rsidR="00576AB0" w:rsidRDefault="00853C0B" w:rsidP="00870418">
      <w:pPr>
        <w:pStyle w:val="a3"/>
        <w:widowControl/>
        <w:overflowPunct w:val="0"/>
        <w:autoSpaceDE w:val="0"/>
        <w:autoSpaceDN w:val="0"/>
        <w:adjustRightInd w:val="0"/>
        <w:ind w:firstLineChars="0" w:firstLine="0"/>
        <w:textAlignment w:val="baseline"/>
        <w:rPr>
          <w:rFonts w:ascii="宋体" w:hAnsi="宋体" w:cs="宋体"/>
          <w:kern w:val="0"/>
          <w:szCs w:val="21"/>
        </w:rPr>
      </w:pPr>
      <w:r>
        <w:rPr>
          <w:rFonts w:ascii="宋体" w:hAnsi="宋体" w:cs="宋体"/>
          <w:noProof/>
          <w:kern w:val="0"/>
          <w:szCs w:val="21"/>
        </w:rPr>
        <w:drawing>
          <wp:inline distT="0" distB="0" distL="0" distR="0">
            <wp:extent cx="5274310" cy="31870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整体架构图--现状.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187065"/>
                    </a:xfrm>
                    <a:prstGeom prst="rect">
                      <a:avLst/>
                    </a:prstGeom>
                  </pic:spPr>
                </pic:pic>
              </a:graphicData>
            </a:graphic>
          </wp:inline>
        </w:drawing>
      </w:r>
    </w:p>
    <w:p w:rsidR="00CB0619" w:rsidRPr="00CB0619" w:rsidRDefault="004F330C" w:rsidP="00A05E17">
      <w:pPr>
        <w:pStyle w:val="1"/>
      </w:pPr>
      <w:bookmarkStart w:id="8" w:name="_Toc503215160"/>
      <w:bookmarkStart w:id="9" w:name="_Toc42701443"/>
      <w:r>
        <w:rPr>
          <w:rFonts w:hint="eastAsia"/>
        </w:rPr>
        <w:lastRenderedPageBreak/>
        <w:t>三</w:t>
      </w:r>
      <w:r w:rsidR="00AB4D75">
        <w:rPr>
          <w:rFonts w:hint="eastAsia"/>
        </w:rPr>
        <w:t>、</w:t>
      </w:r>
      <w:r w:rsidR="00CB0619" w:rsidRPr="00CB0619">
        <w:rPr>
          <w:rFonts w:hint="eastAsia"/>
        </w:rPr>
        <w:t>项目</w:t>
      </w:r>
      <w:bookmarkEnd w:id="8"/>
      <w:r w:rsidR="00D172EE">
        <w:rPr>
          <w:rFonts w:hint="eastAsia"/>
        </w:rPr>
        <w:t>建设</w:t>
      </w:r>
      <w:r w:rsidR="00D172EE">
        <w:t>范围</w:t>
      </w:r>
      <w:bookmarkEnd w:id="9"/>
    </w:p>
    <w:p w:rsidR="00D172EE" w:rsidRDefault="00D172EE" w:rsidP="00D172EE">
      <w:pPr>
        <w:pStyle w:val="a3"/>
        <w:ind w:firstLine="420"/>
        <w:rPr>
          <w:szCs w:val="21"/>
        </w:rPr>
      </w:pPr>
      <w:r>
        <w:rPr>
          <w:szCs w:val="21"/>
        </w:rPr>
        <w:t>1</w:t>
      </w:r>
      <w:r>
        <w:rPr>
          <w:rFonts w:hint="eastAsia"/>
          <w:szCs w:val="21"/>
        </w:rPr>
        <w:t>、施工</w:t>
      </w:r>
      <w:r w:rsidRPr="00D172EE">
        <w:rPr>
          <w:rFonts w:hint="eastAsia"/>
          <w:szCs w:val="21"/>
        </w:rPr>
        <w:t>范围：</w:t>
      </w:r>
      <w:r w:rsidR="006F4641">
        <w:rPr>
          <w:rFonts w:hint="eastAsia"/>
          <w:szCs w:val="21"/>
        </w:rPr>
        <w:t>三期厂房</w:t>
      </w:r>
      <w:r>
        <w:rPr>
          <w:rFonts w:hint="eastAsia"/>
          <w:szCs w:val="21"/>
        </w:rPr>
        <w:t>（共</w:t>
      </w:r>
      <w:r w:rsidR="006F4641">
        <w:rPr>
          <w:rFonts w:hint="eastAsia"/>
          <w:szCs w:val="21"/>
        </w:rPr>
        <w:t>3</w:t>
      </w:r>
      <w:r w:rsidRPr="00D172EE">
        <w:rPr>
          <w:rFonts w:hint="eastAsia"/>
          <w:szCs w:val="21"/>
        </w:rPr>
        <w:t>层</w:t>
      </w:r>
      <w:r w:rsidR="006F4641">
        <w:rPr>
          <w:rFonts w:hint="eastAsia"/>
          <w:szCs w:val="21"/>
        </w:rPr>
        <w:t>，外加</w:t>
      </w:r>
      <w:r w:rsidR="00191B41">
        <w:rPr>
          <w:rFonts w:hint="eastAsia"/>
          <w:szCs w:val="21"/>
        </w:rPr>
        <w:t>负</w:t>
      </w:r>
      <w:r w:rsidR="006F4641">
        <w:rPr>
          <w:rFonts w:hint="eastAsia"/>
          <w:szCs w:val="21"/>
        </w:rPr>
        <w:t>1</w:t>
      </w:r>
      <w:r w:rsidR="006F4641">
        <w:rPr>
          <w:rFonts w:hint="eastAsia"/>
          <w:szCs w:val="21"/>
        </w:rPr>
        <w:t>层地下车库）</w:t>
      </w:r>
      <w:r w:rsidR="005E7EE7">
        <w:rPr>
          <w:rFonts w:hint="eastAsia"/>
          <w:szCs w:val="21"/>
        </w:rPr>
        <w:t>、二期仓库改造区域</w:t>
      </w:r>
      <w:r>
        <w:rPr>
          <w:szCs w:val="21"/>
        </w:rPr>
        <w:t>。</w:t>
      </w:r>
    </w:p>
    <w:p w:rsidR="00D172EE" w:rsidRPr="00D172EE" w:rsidRDefault="00D172EE" w:rsidP="006F4641">
      <w:pPr>
        <w:pStyle w:val="a3"/>
        <w:ind w:firstLine="420"/>
        <w:rPr>
          <w:szCs w:val="21"/>
        </w:rPr>
      </w:pPr>
      <w:r>
        <w:rPr>
          <w:rFonts w:hint="eastAsia"/>
          <w:szCs w:val="21"/>
        </w:rPr>
        <w:t>2</w:t>
      </w:r>
      <w:r>
        <w:rPr>
          <w:rFonts w:hint="eastAsia"/>
          <w:szCs w:val="21"/>
        </w:rPr>
        <w:t>、</w:t>
      </w:r>
      <w:r w:rsidRPr="00D172EE">
        <w:rPr>
          <w:rFonts w:hint="eastAsia"/>
          <w:szCs w:val="21"/>
        </w:rPr>
        <w:t>各层网络综合布线</w:t>
      </w:r>
      <w:r w:rsidR="006F4641">
        <w:rPr>
          <w:rFonts w:hint="eastAsia"/>
          <w:szCs w:val="21"/>
        </w:rPr>
        <w:t>（有线网络、无线网络、监控和电话）</w:t>
      </w:r>
      <w:r w:rsidRPr="00D172EE">
        <w:rPr>
          <w:rFonts w:hint="eastAsia"/>
          <w:szCs w:val="21"/>
        </w:rPr>
        <w:t>。</w:t>
      </w:r>
    </w:p>
    <w:p w:rsidR="00D172EE" w:rsidRDefault="006F4641" w:rsidP="00D172EE">
      <w:pPr>
        <w:pStyle w:val="a3"/>
        <w:ind w:firstLine="420"/>
        <w:rPr>
          <w:szCs w:val="21"/>
        </w:rPr>
      </w:pPr>
      <w:r>
        <w:rPr>
          <w:rFonts w:hint="eastAsia"/>
          <w:szCs w:val="21"/>
        </w:rPr>
        <w:t>3</w:t>
      </w:r>
      <w:r w:rsidR="00D172EE">
        <w:rPr>
          <w:rFonts w:hint="eastAsia"/>
          <w:szCs w:val="21"/>
        </w:rPr>
        <w:t>、</w:t>
      </w:r>
      <w:r w:rsidR="00D172EE" w:rsidRPr="00D172EE">
        <w:rPr>
          <w:rFonts w:hint="eastAsia"/>
          <w:szCs w:val="21"/>
        </w:rPr>
        <w:t>网络</w:t>
      </w:r>
      <w:r>
        <w:rPr>
          <w:rFonts w:hint="eastAsia"/>
          <w:szCs w:val="21"/>
        </w:rPr>
        <w:t>节点</w:t>
      </w:r>
      <w:r w:rsidR="00D172EE" w:rsidRPr="00D172EE">
        <w:rPr>
          <w:rFonts w:hint="eastAsia"/>
          <w:szCs w:val="21"/>
        </w:rPr>
        <w:t>机房建设（包含</w:t>
      </w:r>
      <w:r w:rsidR="00DD1D03">
        <w:rPr>
          <w:rFonts w:hint="eastAsia"/>
          <w:szCs w:val="21"/>
        </w:rPr>
        <w:t>静电地板</w:t>
      </w:r>
      <w:r w:rsidR="005E7EE7">
        <w:rPr>
          <w:rFonts w:hint="eastAsia"/>
          <w:szCs w:val="21"/>
        </w:rPr>
        <w:t>、</w:t>
      </w:r>
      <w:r w:rsidR="00DD1D03">
        <w:rPr>
          <w:rFonts w:hint="eastAsia"/>
          <w:szCs w:val="21"/>
        </w:rPr>
        <w:t>门禁</w:t>
      </w:r>
      <w:r w:rsidR="00D172EE" w:rsidRPr="00D172EE">
        <w:rPr>
          <w:rFonts w:hint="eastAsia"/>
          <w:szCs w:val="21"/>
        </w:rPr>
        <w:t>、</w:t>
      </w:r>
      <w:r w:rsidR="005E7EE7">
        <w:rPr>
          <w:rFonts w:hint="eastAsia"/>
          <w:szCs w:val="21"/>
        </w:rPr>
        <w:t>节点</w:t>
      </w:r>
      <w:r w:rsidR="00D172EE" w:rsidRPr="00D172EE">
        <w:rPr>
          <w:rFonts w:hint="eastAsia"/>
          <w:szCs w:val="21"/>
        </w:rPr>
        <w:t>机房综合布线</w:t>
      </w:r>
      <w:r w:rsidR="005E7EE7">
        <w:rPr>
          <w:rFonts w:hint="eastAsia"/>
          <w:szCs w:val="21"/>
        </w:rPr>
        <w:t>等</w:t>
      </w:r>
      <w:r w:rsidR="00D172EE" w:rsidRPr="00D172EE">
        <w:rPr>
          <w:rFonts w:hint="eastAsia"/>
          <w:szCs w:val="21"/>
        </w:rPr>
        <w:t>）。</w:t>
      </w:r>
    </w:p>
    <w:p w:rsidR="008D2475" w:rsidRPr="00D172EE" w:rsidRDefault="008D2475" w:rsidP="00D172EE">
      <w:pPr>
        <w:pStyle w:val="a3"/>
        <w:ind w:firstLine="420"/>
        <w:rPr>
          <w:szCs w:val="21"/>
        </w:rPr>
      </w:pPr>
      <w:r>
        <w:rPr>
          <w:rFonts w:hint="eastAsia"/>
          <w:szCs w:val="21"/>
        </w:rPr>
        <w:t>4</w:t>
      </w:r>
      <w:r>
        <w:rPr>
          <w:rFonts w:hint="eastAsia"/>
          <w:szCs w:val="21"/>
        </w:rPr>
        <w:t>、车库管理系统建设。</w:t>
      </w:r>
    </w:p>
    <w:p w:rsidR="00D172EE" w:rsidRDefault="008D2475" w:rsidP="00D172EE">
      <w:pPr>
        <w:pStyle w:val="a3"/>
        <w:ind w:firstLine="420"/>
        <w:rPr>
          <w:szCs w:val="21"/>
        </w:rPr>
      </w:pPr>
      <w:r>
        <w:rPr>
          <w:rFonts w:hint="eastAsia"/>
          <w:szCs w:val="21"/>
        </w:rPr>
        <w:t>5</w:t>
      </w:r>
      <w:r w:rsidR="00D172EE">
        <w:rPr>
          <w:rFonts w:hint="eastAsia"/>
          <w:szCs w:val="21"/>
        </w:rPr>
        <w:t>、</w:t>
      </w:r>
      <w:r w:rsidR="002D5FD9" w:rsidRPr="002D5FD9">
        <w:rPr>
          <w:rFonts w:hint="eastAsia"/>
          <w:szCs w:val="21"/>
        </w:rPr>
        <w:t>6</w:t>
      </w:r>
      <w:r w:rsidR="002D5FD9" w:rsidRPr="002D5FD9">
        <w:rPr>
          <w:rFonts w:hint="eastAsia"/>
          <w:szCs w:val="21"/>
        </w:rPr>
        <w:t>号楼核心机房到三期节点机房采用</w:t>
      </w:r>
      <w:r w:rsidR="002D5FD9" w:rsidRPr="002D5FD9">
        <w:rPr>
          <w:rFonts w:hint="eastAsia"/>
          <w:szCs w:val="21"/>
        </w:rPr>
        <w:t>24</w:t>
      </w:r>
      <w:r w:rsidR="002D5FD9" w:rsidRPr="002D5FD9">
        <w:rPr>
          <w:rFonts w:hint="eastAsia"/>
          <w:szCs w:val="21"/>
        </w:rPr>
        <w:t>芯光纤；核心机房到二期改造区域和二期车间采用</w:t>
      </w:r>
      <w:r w:rsidR="002D5FD9" w:rsidRPr="002D5FD9">
        <w:rPr>
          <w:rFonts w:hint="eastAsia"/>
          <w:szCs w:val="21"/>
        </w:rPr>
        <w:t>12</w:t>
      </w:r>
      <w:r w:rsidR="002D5FD9" w:rsidRPr="002D5FD9">
        <w:rPr>
          <w:rFonts w:hint="eastAsia"/>
          <w:szCs w:val="21"/>
        </w:rPr>
        <w:t>芯光纤，支持万兆链路</w:t>
      </w:r>
      <w:r w:rsidR="002D5FD9">
        <w:rPr>
          <w:rFonts w:hint="eastAsia"/>
          <w:szCs w:val="21"/>
        </w:rPr>
        <w:t>。</w:t>
      </w:r>
    </w:p>
    <w:p w:rsidR="00D172EE" w:rsidRDefault="008D2475" w:rsidP="00130E9E">
      <w:pPr>
        <w:pStyle w:val="a3"/>
        <w:ind w:firstLine="420"/>
        <w:rPr>
          <w:szCs w:val="21"/>
        </w:rPr>
      </w:pPr>
      <w:r>
        <w:rPr>
          <w:rFonts w:hint="eastAsia"/>
          <w:szCs w:val="21"/>
        </w:rPr>
        <w:t>6</w:t>
      </w:r>
      <w:r w:rsidR="005E7EE7">
        <w:rPr>
          <w:rFonts w:hint="eastAsia"/>
          <w:szCs w:val="21"/>
        </w:rPr>
        <w:t>、三期</w:t>
      </w:r>
      <w:r w:rsidR="00664A84">
        <w:rPr>
          <w:rFonts w:hint="eastAsia"/>
          <w:szCs w:val="21"/>
        </w:rPr>
        <w:t>所有</w:t>
      </w:r>
      <w:r w:rsidR="005E7EE7">
        <w:rPr>
          <w:rFonts w:hint="eastAsia"/>
          <w:szCs w:val="21"/>
        </w:rPr>
        <w:t>电梯安全电话汇总</w:t>
      </w:r>
      <w:r w:rsidR="00664A84">
        <w:rPr>
          <w:rFonts w:hint="eastAsia"/>
          <w:szCs w:val="21"/>
        </w:rPr>
        <w:t>，并接入到门卫线路铺设，电梯监控安装</w:t>
      </w:r>
      <w:r w:rsidR="005E7EE7">
        <w:rPr>
          <w:rFonts w:hint="eastAsia"/>
          <w:szCs w:val="21"/>
        </w:rPr>
        <w:t>。</w:t>
      </w:r>
    </w:p>
    <w:p w:rsidR="00627DC6" w:rsidRPr="00860194" w:rsidRDefault="00627DC6" w:rsidP="00130E9E">
      <w:pPr>
        <w:pStyle w:val="a3"/>
        <w:ind w:firstLine="420"/>
        <w:rPr>
          <w:szCs w:val="21"/>
        </w:rPr>
      </w:pPr>
      <w:r w:rsidRPr="00860194">
        <w:rPr>
          <w:rFonts w:hint="eastAsia"/>
          <w:szCs w:val="21"/>
        </w:rPr>
        <w:t>7</w:t>
      </w:r>
      <w:r w:rsidR="003F7468">
        <w:rPr>
          <w:rFonts w:hint="eastAsia"/>
          <w:szCs w:val="21"/>
        </w:rPr>
        <w:t>、老厂区的</w:t>
      </w:r>
      <w:r w:rsidR="009754EF">
        <w:rPr>
          <w:rFonts w:hint="eastAsia"/>
          <w:szCs w:val="21"/>
        </w:rPr>
        <w:t>监控</w:t>
      </w:r>
      <w:r w:rsidRPr="00860194">
        <w:rPr>
          <w:rFonts w:hint="eastAsia"/>
          <w:szCs w:val="21"/>
        </w:rPr>
        <w:t>整改。</w:t>
      </w:r>
    </w:p>
    <w:p w:rsidR="00AB4D75" w:rsidRDefault="004F330C" w:rsidP="00A05E17">
      <w:pPr>
        <w:pStyle w:val="1"/>
      </w:pPr>
      <w:bookmarkStart w:id="10" w:name="_Toc503215161"/>
      <w:bookmarkStart w:id="11" w:name="_Toc42701444"/>
      <w:r>
        <w:rPr>
          <w:rFonts w:hint="eastAsia"/>
          <w:sz w:val="21"/>
          <w:szCs w:val="21"/>
        </w:rPr>
        <w:t>四</w:t>
      </w:r>
      <w:r w:rsidR="00AB4D75" w:rsidRPr="00300FE7">
        <w:rPr>
          <w:rFonts w:hint="eastAsia"/>
          <w:sz w:val="21"/>
          <w:szCs w:val="21"/>
        </w:rPr>
        <w:t>、</w:t>
      </w:r>
      <w:r w:rsidR="00D172EE">
        <w:rPr>
          <w:rFonts w:hint="eastAsia"/>
        </w:rPr>
        <w:t>项目</w:t>
      </w:r>
      <w:r w:rsidR="00D172EE">
        <w:t>建设目标</w:t>
      </w:r>
      <w:bookmarkEnd w:id="10"/>
      <w:bookmarkEnd w:id="11"/>
    </w:p>
    <w:p w:rsidR="005E66F9" w:rsidRDefault="005E66F9" w:rsidP="008D2B8C">
      <w:pPr>
        <w:pStyle w:val="2"/>
      </w:pPr>
      <w:bookmarkStart w:id="12" w:name="_Toc42701445"/>
      <w:bookmarkStart w:id="13" w:name="_Toc503215162"/>
      <w:r w:rsidRPr="005E66F9">
        <w:rPr>
          <w:rFonts w:hint="eastAsia"/>
        </w:rPr>
        <w:t>1</w:t>
      </w:r>
      <w:r>
        <w:rPr>
          <w:rFonts w:hint="eastAsia"/>
        </w:rPr>
        <w:t>、</w:t>
      </w:r>
      <w:r w:rsidRPr="005E66F9">
        <w:rPr>
          <w:rFonts w:hint="eastAsia"/>
        </w:rPr>
        <w:t>设计目标</w:t>
      </w:r>
      <w:bookmarkEnd w:id="12"/>
    </w:p>
    <w:p w:rsidR="009F7D91" w:rsidRPr="00EA7358" w:rsidRDefault="005E66F9" w:rsidP="005E66F9">
      <w:pPr>
        <w:pStyle w:val="a3"/>
        <w:ind w:firstLine="420"/>
        <w:rPr>
          <w:szCs w:val="21"/>
        </w:rPr>
      </w:pPr>
      <w:r w:rsidRPr="00EA7358">
        <w:rPr>
          <w:szCs w:val="21"/>
        </w:rPr>
        <w:t>1.1</w:t>
      </w:r>
      <w:r w:rsidR="009F7D91" w:rsidRPr="00EA7358">
        <w:rPr>
          <w:szCs w:val="21"/>
        </w:rPr>
        <w:t xml:space="preserve"> </w:t>
      </w:r>
      <w:r w:rsidR="009F7D91" w:rsidRPr="00EA7358">
        <w:rPr>
          <w:rFonts w:hint="eastAsia"/>
          <w:szCs w:val="21"/>
        </w:rPr>
        <w:t>汇聚</w:t>
      </w:r>
      <w:r w:rsidR="008246F7" w:rsidRPr="00EA7358">
        <w:rPr>
          <w:rFonts w:hint="eastAsia"/>
          <w:szCs w:val="21"/>
        </w:rPr>
        <w:t>机房</w:t>
      </w:r>
      <w:r w:rsidR="009F7D91" w:rsidRPr="00EA7358">
        <w:rPr>
          <w:rFonts w:hint="eastAsia"/>
          <w:szCs w:val="21"/>
        </w:rPr>
        <w:t>到</w:t>
      </w:r>
      <w:r w:rsidR="008246F7" w:rsidRPr="00EA7358">
        <w:rPr>
          <w:rFonts w:hint="eastAsia"/>
          <w:szCs w:val="21"/>
        </w:rPr>
        <w:t>核心</w:t>
      </w:r>
      <w:r w:rsidR="009F7D91" w:rsidRPr="00EA7358">
        <w:rPr>
          <w:rFonts w:hint="eastAsia"/>
          <w:szCs w:val="21"/>
        </w:rPr>
        <w:t>机房</w:t>
      </w:r>
      <w:r w:rsidR="00CA5F7D" w:rsidRPr="00EA7358">
        <w:rPr>
          <w:rFonts w:hint="eastAsia"/>
          <w:szCs w:val="21"/>
        </w:rPr>
        <w:t>万兆接入；</w:t>
      </w:r>
      <w:r w:rsidR="009F7D91" w:rsidRPr="00EA7358">
        <w:rPr>
          <w:rFonts w:hint="eastAsia"/>
          <w:szCs w:val="21"/>
        </w:rPr>
        <w:t>汇聚</w:t>
      </w:r>
      <w:r w:rsidR="00A54847" w:rsidRPr="00EA7358">
        <w:rPr>
          <w:rFonts w:hint="eastAsia"/>
          <w:szCs w:val="21"/>
        </w:rPr>
        <w:t>机房</w:t>
      </w:r>
      <w:r w:rsidR="009F7D91" w:rsidRPr="00EA7358">
        <w:rPr>
          <w:rFonts w:hint="eastAsia"/>
          <w:szCs w:val="21"/>
        </w:rPr>
        <w:t>到</w:t>
      </w:r>
      <w:r w:rsidR="00A54847" w:rsidRPr="00EA7358">
        <w:rPr>
          <w:rFonts w:hint="eastAsia"/>
          <w:szCs w:val="21"/>
        </w:rPr>
        <w:t>三期</w:t>
      </w:r>
      <w:r w:rsidR="009F7D91" w:rsidRPr="00EA7358">
        <w:rPr>
          <w:rFonts w:hint="eastAsia"/>
          <w:szCs w:val="21"/>
        </w:rPr>
        <w:t>车间、仓库节点机柜千兆</w:t>
      </w:r>
      <w:r w:rsidR="00CA5F7D" w:rsidRPr="00EA7358">
        <w:rPr>
          <w:rFonts w:hint="eastAsia"/>
          <w:szCs w:val="21"/>
        </w:rPr>
        <w:t>接入</w:t>
      </w:r>
      <w:r w:rsidR="009F7D91" w:rsidRPr="00EA7358">
        <w:rPr>
          <w:rFonts w:hint="eastAsia"/>
          <w:szCs w:val="21"/>
        </w:rPr>
        <w:t>。</w:t>
      </w:r>
    </w:p>
    <w:p w:rsidR="009F7D91" w:rsidRPr="00EA7358" w:rsidRDefault="009F7D91" w:rsidP="00CA5F7D">
      <w:pPr>
        <w:pStyle w:val="a3"/>
        <w:ind w:firstLine="420"/>
        <w:rPr>
          <w:szCs w:val="21"/>
        </w:rPr>
      </w:pPr>
      <w:r w:rsidRPr="00EA7358">
        <w:rPr>
          <w:rFonts w:hint="eastAsia"/>
          <w:szCs w:val="21"/>
        </w:rPr>
        <w:t>1</w:t>
      </w:r>
      <w:r w:rsidR="00CA5F7D" w:rsidRPr="00EA7358">
        <w:rPr>
          <w:szCs w:val="21"/>
        </w:rPr>
        <w:t>.</w:t>
      </w:r>
      <w:r w:rsidR="00CA5F7D" w:rsidRPr="00EA7358">
        <w:rPr>
          <w:rFonts w:hint="eastAsia"/>
          <w:szCs w:val="21"/>
        </w:rPr>
        <w:t>2</w:t>
      </w:r>
      <w:r w:rsidRPr="00EA7358">
        <w:rPr>
          <w:szCs w:val="21"/>
        </w:rPr>
        <w:t xml:space="preserve"> </w:t>
      </w:r>
      <w:r w:rsidR="00A54847" w:rsidRPr="00EA7358">
        <w:rPr>
          <w:rFonts w:hint="eastAsia"/>
          <w:szCs w:val="21"/>
        </w:rPr>
        <w:t>有线网线千兆到桌面</w:t>
      </w:r>
      <w:r w:rsidR="00CA5F7D" w:rsidRPr="00EA7358">
        <w:rPr>
          <w:rFonts w:hint="eastAsia"/>
          <w:szCs w:val="21"/>
        </w:rPr>
        <w:t>；</w:t>
      </w:r>
      <w:r w:rsidR="00A54847" w:rsidRPr="00EA7358">
        <w:rPr>
          <w:rFonts w:hint="eastAsia"/>
          <w:szCs w:val="21"/>
        </w:rPr>
        <w:t>监控网络百兆</w:t>
      </w:r>
      <w:r w:rsidR="00FF1C7B">
        <w:rPr>
          <w:rFonts w:hint="eastAsia"/>
          <w:szCs w:val="21"/>
        </w:rPr>
        <w:t>/</w:t>
      </w:r>
      <w:r w:rsidR="00FF1C7B">
        <w:rPr>
          <w:rFonts w:hint="eastAsia"/>
          <w:szCs w:val="21"/>
        </w:rPr>
        <w:t>千兆</w:t>
      </w:r>
      <w:r w:rsidR="00A54847" w:rsidRPr="00EA7358">
        <w:rPr>
          <w:rFonts w:hint="eastAsia"/>
          <w:szCs w:val="21"/>
        </w:rPr>
        <w:t>接入</w:t>
      </w:r>
      <w:r w:rsidRPr="00EA7358">
        <w:rPr>
          <w:rFonts w:hint="eastAsia"/>
          <w:szCs w:val="21"/>
        </w:rPr>
        <w:t>。</w:t>
      </w:r>
    </w:p>
    <w:p w:rsidR="00A54847" w:rsidRPr="00EA7358" w:rsidRDefault="00A54847" w:rsidP="005E66F9">
      <w:pPr>
        <w:pStyle w:val="a3"/>
        <w:ind w:firstLine="420"/>
        <w:rPr>
          <w:szCs w:val="21"/>
        </w:rPr>
      </w:pPr>
      <w:r w:rsidRPr="00EA7358">
        <w:rPr>
          <w:rFonts w:hint="eastAsia"/>
          <w:szCs w:val="21"/>
        </w:rPr>
        <w:t>1</w:t>
      </w:r>
      <w:r w:rsidR="00CA5F7D" w:rsidRPr="00EA7358">
        <w:rPr>
          <w:szCs w:val="21"/>
        </w:rPr>
        <w:t>.</w:t>
      </w:r>
      <w:r w:rsidR="00CA5F7D" w:rsidRPr="00EA7358">
        <w:rPr>
          <w:rFonts w:hint="eastAsia"/>
          <w:szCs w:val="21"/>
        </w:rPr>
        <w:t>3</w:t>
      </w:r>
      <w:r w:rsidRPr="00EA7358">
        <w:rPr>
          <w:szCs w:val="21"/>
        </w:rPr>
        <w:t xml:space="preserve"> </w:t>
      </w:r>
      <w:r w:rsidR="00FF1C7B">
        <w:rPr>
          <w:rFonts w:hint="eastAsia"/>
          <w:szCs w:val="21"/>
        </w:rPr>
        <w:t>三期</w:t>
      </w:r>
      <w:r w:rsidRPr="00EA7358">
        <w:rPr>
          <w:rFonts w:hint="eastAsia"/>
          <w:szCs w:val="21"/>
        </w:rPr>
        <w:t>机柜供电统一从汇聚机房接入</w:t>
      </w:r>
      <w:r w:rsidR="00FF1C7B">
        <w:rPr>
          <w:rFonts w:hint="eastAsia"/>
          <w:szCs w:val="21"/>
        </w:rPr>
        <w:t>，二期机柜从最近二期供电柜接入</w:t>
      </w:r>
      <w:r w:rsidRPr="00EA7358">
        <w:rPr>
          <w:rFonts w:hint="eastAsia"/>
          <w:szCs w:val="21"/>
        </w:rPr>
        <w:t>。</w:t>
      </w:r>
    </w:p>
    <w:p w:rsidR="00A54847" w:rsidRPr="00EA7358" w:rsidRDefault="00A54847" w:rsidP="005E66F9">
      <w:pPr>
        <w:pStyle w:val="a3"/>
        <w:ind w:firstLine="420"/>
        <w:rPr>
          <w:szCs w:val="21"/>
        </w:rPr>
      </w:pPr>
      <w:r w:rsidRPr="00EA7358">
        <w:rPr>
          <w:rFonts w:hint="eastAsia"/>
          <w:szCs w:val="21"/>
        </w:rPr>
        <w:t>1</w:t>
      </w:r>
      <w:r w:rsidR="00CA5F7D" w:rsidRPr="00EA7358">
        <w:rPr>
          <w:szCs w:val="21"/>
        </w:rPr>
        <w:t>.4</w:t>
      </w:r>
      <w:r w:rsidRPr="00EA7358">
        <w:rPr>
          <w:szCs w:val="21"/>
        </w:rPr>
        <w:t xml:space="preserve"> </w:t>
      </w:r>
      <w:r w:rsidR="00CA5F7D" w:rsidRPr="00EA7358">
        <w:rPr>
          <w:rFonts w:hint="eastAsia"/>
          <w:szCs w:val="21"/>
        </w:rPr>
        <w:t>电梯内监控</w:t>
      </w:r>
      <w:r w:rsidR="00FF1C7B">
        <w:rPr>
          <w:rFonts w:hint="eastAsia"/>
          <w:szCs w:val="21"/>
        </w:rPr>
        <w:t>通过无线网桥</w:t>
      </w:r>
      <w:r w:rsidR="00CA5F7D" w:rsidRPr="00EA7358">
        <w:rPr>
          <w:rFonts w:hint="eastAsia"/>
          <w:szCs w:val="21"/>
        </w:rPr>
        <w:t>就近接入机柜，应急电话线路串连汇总</w:t>
      </w:r>
      <w:r w:rsidR="00512801" w:rsidRPr="00EA7358">
        <w:rPr>
          <w:rFonts w:hint="eastAsia"/>
          <w:szCs w:val="21"/>
        </w:rPr>
        <w:t>接入到门卫。</w:t>
      </w:r>
    </w:p>
    <w:p w:rsidR="00CA5F7D" w:rsidRPr="00EA7358" w:rsidRDefault="00CA5F7D" w:rsidP="005E66F9">
      <w:pPr>
        <w:pStyle w:val="a3"/>
        <w:ind w:firstLine="420"/>
        <w:rPr>
          <w:szCs w:val="21"/>
        </w:rPr>
      </w:pPr>
      <w:r w:rsidRPr="00EA7358">
        <w:rPr>
          <w:rFonts w:hint="eastAsia"/>
          <w:szCs w:val="21"/>
        </w:rPr>
        <w:t>1</w:t>
      </w:r>
      <w:r w:rsidRPr="00EA7358">
        <w:rPr>
          <w:szCs w:val="21"/>
        </w:rPr>
        <w:t xml:space="preserve">.5 </w:t>
      </w:r>
      <w:r w:rsidRPr="00EA7358">
        <w:rPr>
          <w:rFonts w:hint="eastAsia"/>
          <w:szCs w:val="21"/>
        </w:rPr>
        <w:t>根据部门实现</w:t>
      </w:r>
      <w:r w:rsidRPr="00EA7358">
        <w:rPr>
          <w:rFonts w:hint="eastAsia"/>
          <w:szCs w:val="21"/>
        </w:rPr>
        <w:t>Vl</w:t>
      </w:r>
      <w:r w:rsidRPr="00EA7358">
        <w:rPr>
          <w:szCs w:val="21"/>
        </w:rPr>
        <w:t>an</w:t>
      </w:r>
      <w:r w:rsidRPr="00EA7358">
        <w:rPr>
          <w:rFonts w:hint="eastAsia"/>
          <w:szCs w:val="21"/>
        </w:rPr>
        <w:t>隔离。</w:t>
      </w:r>
    </w:p>
    <w:p w:rsidR="00512801" w:rsidRPr="00EA7358" w:rsidRDefault="00CA5F7D" w:rsidP="005E66F9">
      <w:pPr>
        <w:pStyle w:val="a3"/>
        <w:ind w:firstLine="420"/>
        <w:rPr>
          <w:szCs w:val="21"/>
        </w:rPr>
      </w:pPr>
      <w:r w:rsidRPr="00EA7358">
        <w:rPr>
          <w:rFonts w:hint="eastAsia"/>
          <w:szCs w:val="21"/>
        </w:rPr>
        <w:t>1.6</w:t>
      </w:r>
      <w:r w:rsidRPr="00EA7358">
        <w:rPr>
          <w:szCs w:val="21"/>
        </w:rPr>
        <w:t xml:space="preserve"> </w:t>
      </w:r>
      <w:r w:rsidRPr="00EA7358">
        <w:rPr>
          <w:rFonts w:hint="eastAsia"/>
          <w:szCs w:val="21"/>
        </w:rPr>
        <w:t>无线网络实现</w:t>
      </w:r>
      <w:r w:rsidRPr="00EA7358">
        <w:rPr>
          <w:rFonts w:hint="eastAsia"/>
          <w:szCs w:val="21"/>
        </w:rPr>
        <w:t>2.</w:t>
      </w:r>
      <w:r w:rsidRPr="00EA7358">
        <w:rPr>
          <w:szCs w:val="21"/>
        </w:rPr>
        <w:t>4G</w:t>
      </w:r>
      <w:r w:rsidRPr="00EA7358">
        <w:rPr>
          <w:rFonts w:hint="eastAsia"/>
          <w:szCs w:val="21"/>
        </w:rPr>
        <w:t>Hz</w:t>
      </w:r>
      <w:r w:rsidRPr="00EA7358">
        <w:rPr>
          <w:rFonts w:hint="eastAsia"/>
          <w:szCs w:val="21"/>
        </w:rPr>
        <w:t>与</w:t>
      </w:r>
      <w:r w:rsidRPr="00EA7358">
        <w:rPr>
          <w:rFonts w:hint="eastAsia"/>
          <w:szCs w:val="21"/>
        </w:rPr>
        <w:t>5G</w:t>
      </w:r>
      <w:r w:rsidRPr="00EA7358">
        <w:rPr>
          <w:szCs w:val="21"/>
        </w:rPr>
        <w:t>Hz</w:t>
      </w:r>
      <w:r w:rsidRPr="00EA7358">
        <w:rPr>
          <w:rFonts w:hint="eastAsia"/>
          <w:szCs w:val="21"/>
        </w:rPr>
        <w:t>双频通道，与现在无线网络分离。</w:t>
      </w:r>
      <w:r w:rsidRPr="00EA7358">
        <w:rPr>
          <w:rFonts w:hint="eastAsia"/>
          <w:szCs w:val="21"/>
        </w:rPr>
        <w:t xml:space="preserve">  </w:t>
      </w:r>
    </w:p>
    <w:p w:rsidR="005E66F9" w:rsidRDefault="005E66F9" w:rsidP="008D2B8C">
      <w:pPr>
        <w:pStyle w:val="2"/>
      </w:pPr>
      <w:bookmarkStart w:id="14" w:name="_Toc42701446"/>
      <w:r>
        <w:rPr>
          <w:rFonts w:hint="eastAsia"/>
        </w:rPr>
        <w:t>2、</w:t>
      </w:r>
      <w:r w:rsidRPr="005E66F9">
        <w:rPr>
          <w:rFonts w:hint="eastAsia"/>
        </w:rPr>
        <w:t>综合布线目标</w:t>
      </w:r>
      <w:bookmarkEnd w:id="14"/>
    </w:p>
    <w:p w:rsidR="005E66F9" w:rsidRPr="005E66F9" w:rsidRDefault="005E66F9" w:rsidP="005E66F9">
      <w:pPr>
        <w:pStyle w:val="a3"/>
        <w:ind w:firstLine="420"/>
        <w:rPr>
          <w:szCs w:val="21"/>
        </w:rPr>
      </w:pPr>
      <w:r>
        <w:rPr>
          <w:szCs w:val="21"/>
        </w:rPr>
        <w:t>2.</w:t>
      </w:r>
      <w:r w:rsidRPr="005E66F9">
        <w:rPr>
          <w:rFonts w:hint="eastAsia"/>
          <w:szCs w:val="21"/>
        </w:rPr>
        <w:t>1</w:t>
      </w:r>
      <w:r w:rsidRPr="005E66F9">
        <w:rPr>
          <w:rFonts w:hint="eastAsia"/>
          <w:szCs w:val="21"/>
        </w:rPr>
        <w:t>办公信息接入点均采用支撑千兆网络稳定传输的</w:t>
      </w:r>
      <w:r w:rsidRPr="005E66F9">
        <w:rPr>
          <w:rFonts w:hint="eastAsia"/>
          <w:szCs w:val="21"/>
        </w:rPr>
        <w:t xml:space="preserve">6 </w:t>
      </w:r>
      <w:r w:rsidRPr="005E66F9">
        <w:rPr>
          <w:rFonts w:hint="eastAsia"/>
          <w:szCs w:val="21"/>
        </w:rPr>
        <w:t>类布线系统。</w:t>
      </w:r>
    </w:p>
    <w:p w:rsidR="005E66F9" w:rsidRPr="005E66F9" w:rsidRDefault="005E66F9" w:rsidP="005E66F9">
      <w:pPr>
        <w:pStyle w:val="a3"/>
        <w:ind w:firstLine="420"/>
        <w:rPr>
          <w:szCs w:val="21"/>
        </w:rPr>
      </w:pPr>
      <w:r>
        <w:rPr>
          <w:szCs w:val="21"/>
        </w:rPr>
        <w:t>2.</w:t>
      </w:r>
      <w:r w:rsidRPr="005E66F9">
        <w:rPr>
          <w:rFonts w:hint="eastAsia"/>
          <w:szCs w:val="21"/>
        </w:rPr>
        <w:t>2</w:t>
      </w:r>
      <w:r w:rsidRPr="005E66F9">
        <w:rPr>
          <w:rFonts w:hint="eastAsia"/>
          <w:szCs w:val="21"/>
        </w:rPr>
        <w:t>综合布线遵从</w:t>
      </w:r>
      <w:r w:rsidRPr="005E66F9">
        <w:rPr>
          <w:rFonts w:hint="eastAsia"/>
          <w:szCs w:val="21"/>
        </w:rPr>
        <w:t>GB 50311-2007</w:t>
      </w:r>
      <w:r w:rsidRPr="005E66F9">
        <w:rPr>
          <w:rFonts w:hint="eastAsia"/>
          <w:szCs w:val="21"/>
        </w:rPr>
        <w:t>《综合布线系统工程设计规范》国家标准建设工作区子系统、水平干线子系统、管理间子系统、垂直干线子系统、设备间子系统、设备间子系统、建筑群子系统进行建设。</w:t>
      </w:r>
    </w:p>
    <w:p w:rsidR="005E66F9" w:rsidRPr="005E66F9" w:rsidRDefault="005E66F9" w:rsidP="005E66F9">
      <w:pPr>
        <w:pStyle w:val="a3"/>
        <w:ind w:firstLine="420"/>
        <w:rPr>
          <w:szCs w:val="21"/>
        </w:rPr>
      </w:pPr>
      <w:r>
        <w:rPr>
          <w:szCs w:val="21"/>
        </w:rPr>
        <w:t>2.</w:t>
      </w:r>
      <w:r w:rsidRPr="005E66F9">
        <w:rPr>
          <w:rFonts w:hint="eastAsia"/>
          <w:szCs w:val="21"/>
        </w:rPr>
        <w:t>3</w:t>
      </w:r>
      <w:r w:rsidRPr="005E66F9">
        <w:rPr>
          <w:rFonts w:hint="eastAsia"/>
          <w:szCs w:val="21"/>
        </w:rPr>
        <w:t>水平子系统实现隐藏式隔层布设，尽量避免可视区走线走管。</w:t>
      </w:r>
    </w:p>
    <w:p w:rsidR="005E66F9" w:rsidRPr="005E66F9" w:rsidRDefault="005E66F9" w:rsidP="005E66F9">
      <w:pPr>
        <w:pStyle w:val="a3"/>
        <w:ind w:firstLine="420"/>
        <w:rPr>
          <w:szCs w:val="21"/>
        </w:rPr>
      </w:pPr>
      <w:r>
        <w:rPr>
          <w:szCs w:val="21"/>
        </w:rPr>
        <w:t>2.</w:t>
      </w:r>
      <w:r w:rsidRPr="005E66F9">
        <w:rPr>
          <w:rFonts w:hint="eastAsia"/>
          <w:szCs w:val="21"/>
        </w:rPr>
        <w:t>4</w:t>
      </w:r>
      <w:r w:rsidRPr="005E66F9">
        <w:rPr>
          <w:rFonts w:hint="eastAsia"/>
          <w:szCs w:val="21"/>
        </w:rPr>
        <w:t>机柜位理线整齐美观，标识清晰。</w:t>
      </w:r>
    </w:p>
    <w:p w:rsidR="005E66F9" w:rsidRDefault="005E66F9" w:rsidP="008D2B8C">
      <w:pPr>
        <w:pStyle w:val="2"/>
      </w:pPr>
      <w:bookmarkStart w:id="15" w:name="_Toc42701447"/>
      <w:r w:rsidRPr="005E66F9">
        <w:rPr>
          <w:rFonts w:hint="eastAsia"/>
        </w:rPr>
        <w:lastRenderedPageBreak/>
        <w:t>3</w:t>
      </w:r>
      <w:r>
        <w:rPr>
          <w:rFonts w:hint="eastAsia"/>
        </w:rPr>
        <w:t>、</w:t>
      </w:r>
      <w:r w:rsidR="00FC1E25">
        <w:rPr>
          <w:rFonts w:hint="eastAsia"/>
        </w:rPr>
        <w:t>汇聚</w:t>
      </w:r>
      <w:r w:rsidRPr="005E66F9">
        <w:rPr>
          <w:rFonts w:hint="eastAsia"/>
        </w:rPr>
        <w:t>机房</w:t>
      </w:r>
      <w:bookmarkEnd w:id="15"/>
    </w:p>
    <w:p w:rsidR="005E66F9" w:rsidRPr="005E66F9" w:rsidRDefault="005E66F9" w:rsidP="005E66F9">
      <w:pPr>
        <w:pStyle w:val="a3"/>
        <w:ind w:firstLine="420"/>
        <w:rPr>
          <w:szCs w:val="21"/>
        </w:rPr>
      </w:pPr>
      <w:r>
        <w:rPr>
          <w:szCs w:val="21"/>
        </w:rPr>
        <w:t>3.</w:t>
      </w:r>
      <w:r w:rsidRPr="005E66F9">
        <w:rPr>
          <w:rFonts w:hint="eastAsia"/>
          <w:szCs w:val="21"/>
        </w:rPr>
        <w:t>1</w:t>
      </w:r>
      <w:r w:rsidRPr="005E66F9">
        <w:rPr>
          <w:rFonts w:hint="eastAsia"/>
          <w:szCs w:val="21"/>
        </w:rPr>
        <w:t>机房建设遵从</w:t>
      </w:r>
      <w:r w:rsidRPr="005E66F9">
        <w:rPr>
          <w:rFonts w:hint="eastAsia"/>
          <w:szCs w:val="21"/>
        </w:rPr>
        <w:t>GB50173-93</w:t>
      </w:r>
      <w:r w:rsidRPr="005E66F9">
        <w:rPr>
          <w:rFonts w:hint="eastAsia"/>
          <w:szCs w:val="21"/>
        </w:rPr>
        <w:t>《电子计算机机房设计规范》、</w:t>
      </w:r>
      <w:r w:rsidRPr="005E66F9">
        <w:rPr>
          <w:rFonts w:hint="eastAsia"/>
          <w:szCs w:val="21"/>
        </w:rPr>
        <w:t>GB2887-89</w:t>
      </w:r>
      <w:r w:rsidRPr="005E66F9">
        <w:rPr>
          <w:rFonts w:hint="eastAsia"/>
          <w:szCs w:val="21"/>
        </w:rPr>
        <w:t>《计算站场地技术条件》、</w:t>
      </w:r>
      <w:r w:rsidRPr="005E66F9">
        <w:rPr>
          <w:rFonts w:hint="eastAsia"/>
          <w:szCs w:val="21"/>
        </w:rPr>
        <w:t>GB9361-88</w:t>
      </w:r>
      <w:r w:rsidR="006D2757">
        <w:rPr>
          <w:rFonts w:hint="eastAsia"/>
          <w:szCs w:val="21"/>
        </w:rPr>
        <w:t>《计算站场地安全要求》国家标准应采用小机房标准建设</w:t>
      </w:r>
      <w:r w:rsidRPr="005E66F9">
        <w:rPr>
          <w:rFonts w:hint="eastAsia"/>
          <w:szCs w:val="21"/>
        </w:rPr>
        <w:t>。</w:t>
      </w:r>
    </w:p>
    <w:p w:rsidR="005E66F9" w:rsidRPr="005E66F9" w:rsidRDefault="005E66F9" w:rsidP="005E66F9">
      <w:pPr>
        <w:pStyle w:val="a3"/>
        <w:ind w:firstLine="420"/>
        <w:rPr>
          <w:szCs w:val="21"/>
        </w:rPr>
      </w:pPr>
      <w:r>
        <w:rPr>
          <w:szCs w:val="21"/>
        </w:rPr>
        <w:t>3.2</w:t>
      </w:r>
      <w:r w:rsidRPr="005E66F9">
        <w:rPr>
          <w:rFonts w:hint="eastAsia"/>
          <w:szCs w:val="21"/>
        </w:rPr>
        <w:t>机房建设包括防尘防静电、供配电、空调系统、消防系统、安全系统</w:t>
      </w:r>
      <w:r w:rsidRPr="005E66F9">
        <w:rPr>
          <w:rFonts w:hint="eastAsia"/>
          <w:szCs w:val="21"/>
        </w:rPr>
        <w:t>(</w:t>
      </w:r>
      <w:r w:rsidRPr="005E66F9">
        <w:rPr>
          <w:rFonts w:hint="eastAsia"/>
          <w:szCs w:val="21"/>
        </w:rPr>
        <w:t>门禁</w:t>
      </w:r>
      <w:r w:rsidRPr="005E66F9">
        <w:rPr>
          <w:rFonts w:hint="eastAsia"/>
          <w:szCs w:val="21"/>
        </w:rPr>
        <w:t>)</w:t>
      </w:r>
      <w:r w:rsidRPr="005E66F9">
        <w:rPr>
          <w:rFonts w:hint="eastAsia"/>
          <w:szCs w:val="21"/>
        </w:rPr>
        <w:t>等。应根据国家标准及行业标准设计和施工。参照标准包括：</w:t>
      </w:r>
      <w:r w:rsidRPr="005E66F9">
        <w:rPr>
          <w:rFonts w:hint="eastAsia"/>
          <w:szCs w:val="21"/>
        </w:rPr>
        <w:t xml:space="preserve"> ISO,IEEE,IETF</w:t>
      </w:r>
      <w:r w:rsidRPr="005E66F9">
        <w:rPr>
          <w:rFonts w:hint="eastAsia"/>
          <w:szCs w:val="21"/>
        </w:rPr>
        <w:t>等数据中心机房的系统需求；</w:t>
      </w:r>
      <w:r w:rsidRPr="005E66F9">
        <w:rPr>
          <w:rFonts w:hint="eastAsia"/>
          <w:szCs w:val="21"/>
        </w:rPr>
        <w:t xml:space="preserve"> </w:t>
      </w:r>
      <w:r w:rsidRPr="005E66F9">
        <w:rPr>
          <w:rFonts w:hint="eastAsia"/>
          <w:szCs w:val="21"/>
        </w:rPr>
        <w:t>国际标准：◎</w:t>
      </w:r>
      <w:r w:rsidRPr="005E66F9">
        <w:rPr>
          <w:rFonts w:hint="eastAsia"/>
          <w:szCs w:val="21"/>
        </w:rPr>
        <w:t xml:space="preserve"> IEEE802.3 Ethernet</w:t>
      </w:r>
      <w:r w:rsidRPr="005E66F9">
        <w:rPr>
          <w:rFonts w:hint="eastAsia"/>
          <w:szCs w:val="21"/>
        </w:rPr>
        <w:t>◎</w:t>
      </w:r>
      <w:r w:rsidRPr="005E66F9">
        <w:rPr>
          <w:rFonts w:hint="eastAsia"/>
          <w:szCs w:val="21"/>
        </w:rPr>
        <w:t xml:space="preserve"> IEEE802.5 TokenRing</w:t>
      </w:r>
      <w:r w:rsidRPr="005E66F9">
        <w:rPr>
          <w:rFonts w:hint="eastAsia"/>
          <w:szCs w:val="21"/>
        </w:rPr>
        <w:t>◎</w:t>
      </w:r>
      <w:r w:rsidRPr="005E66F9">
        <w:rPr>
          <w:rFonts w:hint="eastAsia"/>
          <w:szCs w:val="21"/>
        </w:rPr>
        <w:t xml:space="preserve"> EIA/TIA568 </w:t>
      </w:r>
      <w:r w:rsidRPr="005E66F9">
        <w:rPr>
          <w:rFonts w:hint="eastAsia"/>
          <w:szCs w:val="21"/>
        </w:rPr>
        <w:t>工业标准及国际商务建筑布线标准◎</w:t>
      </w:r>
      <w:r w:rsidRPr="005E66F9">
        <w:rPr>
          <w:rFonts w:hint="eastAsia"/>
          <w:szCs w:val="21"/>
        </w:rPr>
        <w:t xml:space="preserve"> ANSI X3T9.5</w:t>
      </w:r>
      <w:r w:rsidRPr="005E66F9">
        <w:rPr>
          <w:rFonts w:hint="eastAsia"/>
          <w:szCs w:val="21"/>
        </w:rPr>
        <w:t>◎</w:t>
      </w:r>
      <w:r w:rsidRPr="005E66F9">
        <w:rPr>
          <w:rFonts w:hint="eastAsia"/>
          <w:szCs w:val="21"/>
        </w:rPr>
        <w:t xml:space="preserve"> FDDI</w:t>
      </w:r>
      <w:r w:rsidRPr="005E66F9">
        <w:rPr>
          <w:rFonts w:hint="eastAsia"/>
          <w:szCs w:val="21"/>
        </w:rPr>
        <w:t>。</w:t>
      </w:r>
    </w:p>
    <w:p w:rsidR="005E66F9" w:rsidRPr="005E66F9" w:rsidRDefault="005E66F9" w:rsidP="005E66F9">
      <w:pPr>
        <w:pStyle w:val="a3"/>
        <w:ind w:firstLine="420"/>
        <w:rPr>
          <w:szCs w:val="21"/>
        </w:rPr>
      </w:pPr>
      <w:r>
        <w:rPr>
          <w:szCs w:val="21"/>
        </w:rPr>
        <w:t>3.</w:t>
      </w:r>
      <w:r w:rsidRPr="005E66F9">
        <w:rPr>
          <w:rFonts w:hint="eastAsia"/>
          <w:szCs w:val="21"/>
        </w:rPr>
        <w:t>3</w:t>
      </w:r>
      <w:r w:rsidR="00C41002">
        <w:rPr>
          <w:rFonts w:hint="eastAsia"/>
          <w:szCs w:val="21"/>
        </w:rPr>
        <w:t>汇聚</w:t>
      </w:r>
      <w:r w:rsidRPr="005E66F9">
        <w:rPr>
          <w:rFonts w:hint="eastAsia"/>
          <w:szCs w:val="21"/>
        </w:rPr>
        <w:t>机房为公司</w:t>
      </w:r>
      <w:r w:rsidR="003C6B13">
        <w:rPr>
          <w:rFonts w:hint="eastAsia"/>
          <w:szCs w:val="21"/>
        </w:rPr>
        <w:t>三期弱电总控制区，</w:t>
      </w:r>
      <w:r w:rsidRPr="005E66F9">
        <w:rPr>
          <w:rFonts w:hint="eastAsia"/>
          <w:szCs w:val="21"/>
        </w:rPr>
        <w:t>汇聚汇总</w:t>
      </w:r>
      <w:r w:rsidR="003C6B13">
        <w:rPr>
          <w:rFonts w:hint="eastAsia"/>
          <w:szCs w:val="21"/>
        </w:rPr>
        <w:t>并与核心机房连通</w:t>
      </w:r>
      <w:r w:rsidRPr="005E66F9">
        <w:rPr>
          <w:rFonts w:hint="eastAsia"/>
          <w:szCs w:val="21"/>
        </w:rPr>
        <w:t>。</w:t>
      </w:r>
    </w:p>
    <w:p w:rsidR="005E66F9" w:rsidRDefault="005E66F9" w:rsidP="008D2B8C">
      <w:pPr>
        <w:pStyle w:val="2"/>
      </w:pPr>
      <w:bookmarkStart w:id="16" w:name="_Toc42701448"/>
      <w:r w:rsidRPr="005E66F9">
        <w:rPr>
          <w:rFonts w:hint="eastAsia"/>
        </w:rPr>
        <w:t>4</w:t>
      </w:r>
      <w:r>
        <w:rPr>
          <w:rFonts w:hint="eastAsia"/>
        </w:rPr>
        <w:t>、</w:t>
      </w:r>
      <w:r w:rsidRPr="005E66F9">
        <w:rPr>
          <w:rFonts w:hint="eastAsia"/>
        </w:rPr>
        <w:t>无线覆盖</w:t>
      </w:r>
      <w:bookmarkEnd w:id="16"/>
    </w:p>
    <w:p w:rsidR="005E66F9" w:rsidRPr="005E66F9" w:rsidRDefault="005E66F9" w:rsidP="005E66F9">
      <w:pPr>
        <w:pStyle w:val="a3"/>
        <w:ind w:firstLine="420"/>
        <w:rPr>
          <w:szCs w:val="21"/>
        </w:rPr>
      </w:pPr>
      <w:r>
        <w:rPr>
          <w:szCs w:val="21"/>
        </w:rPr>
        <w:t>4.</w:t>
      </w:r>
      <w:r w:rsidRPr="005E66F9">
        <w:rPr>
          <w:rFonts w:hint="eastAsia"/>
          <w:szCs w:val="21"/>
        </w:rPr>
        <w:t>1</w:t>
      </w:r>
      <w:r w:rsidR="007D5C6C">
        <w:rPr>
          <w:rFonts w:hint="eastAsia"/>
          <w:szCs w:val="21"/>
        </w:rPr>
        <w:t>无线网络</w:t>
      </w:r>
      <w:r w:rsidRPr="005E66F9">
        <w:rPr>
          <w:rFonts w:hint="eastAsia"/>
          <w:szCs w:val="21"/>
        </w:rPr>
        <w:t>全覆盖</w:t>
      </w:r>
      <w:r w:rsidR="007D5C6C">
        <w:rPr>
          <w:rFonts w:hint="eastAsia"/>
          <w:szCs w:val="21"/>
        </w:rPr>
        <w:t>（地下车库除外）</w:t>
      </w:r>
      <w:r w:rsidR="0070433C">
        <w:rPr>
          <w:rFonts w:hint="eastAsia"/>
          <w:szCs w:val="21"/>
        </w:rPr>
        <w:t>，含特殊区域。</w:t>
      </w:r>
    </w:p>
    <w:p w:rsidR="005E66F9" w:rsidRPr="005E66F9" w:rsidRDefault="005E66F9" w:rsidP="005E66F9">
      <w:pPr>
        <w:pStyle w:val="a3"/>
        <w:ind w:firstLine="420"/>
        <w:rPr>
          <w:szCs w:val="21"/>
        </w:rPr>
      </w:pPr>
      <w:r>
        <w:rPr>
          <w:szCs w:val="21"/>
        </w:rPr>
        <w:t>4.</w:t>
      </w:r>
      <w:r w:rsidRPr="005E66F9">
        <w:rPr>
          <w:rFonts w:hint="eastAsia"/>
          <w:szCs w:val="21"/>
        </w:rPr>
        <w:t>2</w:t>
      </w:r>
      <w:r w:rsidRPr="005E66F9">
        <w:rPr>
          <w:rFonts w:hint="eastAsia"/>
          <w:szCs w:val="21"/>
        </w:rPr>
        <w:t>同时支持</w:t>
      </w:r>
      <w:r w:rsidRPr="005E66F9">
        <w:rPr>
          <w:rFonts w:hint="eastAsia"/>
          <w:szCs w:val="21"/>
        </w:rPr>
        <w:t>2.4Ghz</w:t>
      </w:r>
      <w:r w:rsidRPr="005E66F9">
        <w:rPr>
          <w:rFonts w:hint="eastAsia"/>
          <w:szCs w:val="21"/>
        </w:rPr>
        <w:t>及</w:t>
      </w:r>
      <w:r w:rsidRPr="005E66F9">
        <w:rPr>
          <w:rFonts w:hint="eastAsia"/>
          <w:szCs w:val="21"/>
        </w:rPr>
        <w:t>5Ghz</w:t>
      </w:r>
      <w:r w:rsidR="0070433C">
        <w:rPr>
          <w:rFonts w:hint="eastAsia"/>
          <w:szCs w:val="21"/>
        </w:rPr>
        <w:t>双频通道</w:t>
      </w:r>
      <w:r w:rsidRPr="005E66F9">
        <w:rPr>
          <w:rFonts w:hint="eastAsia"/>
          <w:szCs w:val="21"/>
        </w:rPr>
        <w:t>，采用</w:t>
      </w:r>
      <w:r w:rsidRPr="005E66F9">
        <w:rPr>
          <w:rFonts w:hint="eastAsia"/>
          <w:szCs w:val="21"/>
        </w:rPr>
        <w:t>801.11abgn</w:t>
      </w:r>
      <w:r w:rsidR="0070433C">
        <w:rPr>
          <w:rFonts w:hint="eastAsia"/>
          <w:szCs w:val="21"/>
        </w:rPr>
        <w:t>。</w:t>
      </w:r>
    </w:p>
    <w:p w:rsidR="00D172EE" w:rsidRDefault="005E66F9" w:rsidP="005E66F9">
      <w:pPr>
        <w:pStyle w:val="a3"/>
        <w:ind w:firstLine="420"/>
        <w:rPr>
          <w:szCs w:val="21"/>
        </w:rPr>
      </w:pPr>
      <w:r>
        <w:rPr>
          <w:szCs w:val="21"/>
        </w:rPr>
        <w:t>4.</w:t>
      </w:r>
      <w:r w:rsidRPr="005E66F9">
        <w:rPr>
          <w:rFonts w:hint="eastAsia"/>
          <w:szCs w:val="21"/>
        </w:rPr>
        <w:t>3</w:t>
      </w:r>
      <w:r w:rsidRPr="005E66F9">
        <w:rPr>
          <w:rFonts w:hint="eastAsia"/>
          <w:szCs w:val="21"/>
        </w:rPr>
        <w:t>按</w:t>
      </w:r>
      <w:r w:rsidR="00581275">
        <w:rPr>
          <w:rFonts w:hint="eastAsia"/>
          <w:szCs w:val="21"/>
        </w:rPr>
        <w:t>照业务场景</w:t>
      </w:r>
      <w:r w:rsidRPr="005E66F9">
        <w:rPr>
          <w:rFonts w:hint="eastAsia"/>
          <w:szCs w:val="21"/>
        </w:rPr>
        <w:t>设置网络准入控制机制。</w:t>
      </w:r>
    </w:p>
    <w:p w:rsidR="0070433C" w:rsidRDefault="0070433C" w:rsidP="005E66F9">
      <w:pPr>
        <w:pStyle w:val="a3"/>
        <w:ind w:firstLine="420"/>
        <w:rPr>
          <w:szCs w:val="21"/>
        </w:rPr>
      </w:pPr>
      <w:r>
        <w:rPr>
          <w:rFonts w:hint="eastAsia"/>
          <w:szCs w:val="21"/>
        </w:rPr>
        <w:t>4.</w:t>
      </w:r>
      <w:r>
        <w:rPr>
          <w:szCs w:val="21"/>
        </w:rPr>
        <w:t xml:space="preserve">4 </w:t>
      </w:r>
      <w:r w:rsidR="00FE7C1E">
        <w:rPr>
          <w:rFonts w:hint="eastAsia"/>
          <w:szCs w:val="21"/>
        </w:rPr>
        <w:t>无线设备接入统一管理平台</w:t>
      </w:r>
      <w:r>
        <w:rPr>
          <w:rFonts w:hint="eastAsia"/>
          <w:szCs w:val="21"/>
        </w:rPr>
        <w:t>。</w:t>
      </w:r>
    </w:p>
    <w:p w:rsidR="008D2B8C" w:rsidRDefault="004F6EC0" w:rsidP="004F6EC0">
      <w:pPr>
        <w:pStyle w:val="2"/>
      </w:pPr>
      <w:bookmarkStart w:id="17" w:name="_Toc42701449"/>
      <w:r>
        <w:rPr>
          <w:rFonts w:hint="eastAsia"/>
        </w:rPr>
        <w:t>5、目标规划</w:t>
      </w:r>
      <w:r>
        <w:t>设计拓扑</w:t>
      </w:r>
      <w:bookmarkEnd w:id="17"/>
    </w:p>
    <w:p w:rsidR="004F6EC0" w:rsidRPr="004F6EC0" w:rsidRDefault="0072771A" w:rsidP="004F6EC0">
      <w:pPr>
        <w:pStyle w:val="a3"/>
        <w:ind w:firstLine="420"/>
      </w:pPr>
      <w:r>
        <w:rPr>
          <w:rFonts w:hint="eastAsia"/>
        </w:rPr>
        <w:t>5</w:t>
      </w:r>
      <w:r>
        <w:t xml:space="preserve">.1 </w:t>
      </w:r>
      <w:r w:rsidR="004F6EC0">
        <w:rPr>
          <w:rFonts w:hint="eastAsia"/>
        </w:rPr>
        <w:t>整体</w:t>
      </w:r>
      <w:r w:rsidR="004F6EC0">
        <w:t>网络简单拓扑</w:t>
      </w:r>
      <w:r w:rsidR="004F6EC0">
        <w:rPr>
          <w:rFonts w:hint="eastAsia"/>
        </w:rPr>
        <w:t>设计</w:t>
      </w:r>
      <w:r w:rsidR="007246F1">
        <w:rPr>
          <w:rFonts w:hint="eastAsia"/>
        </w:rPr>
        <w:t>：</w:t>
      </w:r>
    </w:p>
    <w:p w:rsidR="004F6EC0" w:rsidRDefault="000712FB" w:rsidP="002326A1">
      <w:pPr>
        <w:pStyle w:val="a3"/>
        <w:ind w:firstLineChars="0" w:firstLine="0"/>
      </w:pPr>
      <w:r>
        <w:rPr>
          <w:noProof/>
        </w:rPr>
        <w:drawing>
          <wp:inline distT="0" distB="0" distL="0" distR="0">
            <wp:extent cx="5274310" cy="28147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整体架构图--三期网络.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7022" cy="2816209"/>
                    </a:xfrm>
                    <a:prstGeom prst="rect">
                      <a:avLst/>
                    </a:prstGeom>
                  </pic:spPr>
                </pic:pic>
              </a:graphicData>
            </a:graphic>
          </wp:inline>
        </w:drawing>
      </w:r>
    </w:p>
    <w:p w:rsidR="0072771A" w:rsidRDefault="0072771A" w:rsidP="002326A1">
      <w:pPr>
        <w:pStyle w:val="a3"/>
        <w:ind w:firstLineChars="0" w:firstLine="0"/>
      </w:pPr>
    </w:p>
    <w:p w:rsidR="0072771A" w:rsidRDefault="0072771A" w:rsidP="002326A1">
      <w:pPr>
        <w:pStyle w:val="a3"/>
        <w:ind w:firstLineChars="0" w:firstLine="0"/>
      </w:pPr>
      <w:r>
        <w:lastRenderedPageBreak/>
        <w:tab/>
        <w:t xml:space="preserve">5.2 </w:t>
      </w:r>
      <w:r w:rsidRPr="0072771A">
        <w:rPr>
          <w:rFonts w:hint="eastAsia"/>
        </w:rPr>
        <w:t>三期弱电机柜供电控制图</w:t>
      </w:r>
      <w:r>
        <w:rPr>
          <w:rFonts w:hint="eastAsia"/>
        </w:rPr>
        <w:t>：</w:t>
      </w:r>
    </w:p>
    <w:p w:rsidR="0072771A" w:rsidRDefault="0072771A" w:rsidP="002326A1">
      <w:pPr>
        <w:pStyle w:val="a3"/>
        <w:ind w:firstLineChars="0" w:firstLine="0"/>
      </w:pPr>
      <w:r>
        <w:rPr>
          <w:rFonts w:hint="eastAsia"/>
          <w:noProof/>
        </w:rPr>
        <w:drawing>
          <wp:inline distT="0" distB="0" distL="0" distR="0">
            <wp:extent cx="5272968" cy="2592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三期弱电机柜供电控制图.png"/>
                    <pic:cNvPicPr/>
                  </pic:nvPicPr>
                  <pic:blipFill>
                    <a:blip r:embed="rId11">
                      <a:extLst>
                        <a:ext uri="{28A0092B-C50C-407E-A947-70E740481C1C}">
                          <a14:useLocalDpi xmlns:a14="http://schemas.microsoft.com/office/drawing/2010/main" val="0"/>
                        </a:ext>
                      </a:extLst>
                    </a:blip>
                    <a:stretch>
                      <a:fillRect/>
                    </a:stretch>
                  </pic:blipFill>
                  <pic:spPr>
                    <a:xfrm>
                      <a:off x="0" y="0"/>
                      <a:ext cx="5310185" cy="2610420"/>
                    </a:xfrm>
                    <a:prstGeom prst="rect">
                      <a:avLst/>
                    </a:prstGeom>
                  </pic:spPr>
                </pic:pic>
              </a:graphicData>
            </a:graphic>
          </wp:inline>
        </w:drawing>
      </w:r>
    </w:p>
    <w:p w:rsidR="0072771A" w:rsidRDefault="0072771A" w:rsidP="0072771A">
      <w:pPr>
        <w:pStyle w:val="a3"/>
        <w:ind w:firstLineChars="0" w:firstLine="420"/>
      </w:pPr>
      <w:r>
        <w:t xml:space="preserve">5.3 </w:t>
      </w:r>
      <w:r>
        <w:rPr>
          <w:rFonts w:hint="eastAsia"/>
        </w:rPr>
        <w:t>电梯应急电话连接图：</w:t>
      </w:r>
    </w:p>
    <w:p w:rsidR="0072771A" w:rsidRDefault="0072771A" w:rsidP="002326A1">
      <w:pPr>
        <w:pStyle w:val="a3"/>
        <w:ind w:firstLineChars="0" w:firstLine="0"/>
      </w:pPr>
      <w:r>
        <w:rPr>
          <w:rFonts w:hint="eastAsia"/>
          <w:noProof/>
        </w:rPr>
        <w:drawing>
          <wp:inline distT="0" distB="0" distL="0" distR="0">
            <wp:extent cx="5274071" cy="24808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三期电梯线路连接图.png"/>
                    <pic:cNvPicPr/>
                  </pic:nvPicPr>
                  <pic:blipFill>
                    <a:blip r:embed="rId12">
                      <a:extLst>
                        <a:ext uri="{28A0092B-C50C-407E-A947-70E740481C1C}">
                          <a14:useLocalDpi xmlns:a14="http://schemas.microsoft.com/office/drawing/2010/main" val="0"/>
                        </a:ext>
                      </a:extLst>
                    </a:blip>
                    <a:stretch>
                      <a:fillRect/>
                    </a:stretch>
                  </pic:blipFill>
                  <pic:spPr>
                    <a:xfrm>
                      <a:off x="0" y="0"/>
                      <a:ext cx="5315221" cy="2500163"/>
                    </a:xfrm>
                    <a:prstGeom prst="rect">
                      <a:avLst/>
                    </a:prstGeom>
                  </pic:spPr>
                </pic:pic>
              </a:graphicData>
            </a:graphic>
          </wp:inline>
        </w:drawing>
      </w:r>
    </w:p>
    <w:p w:rsidR="0072771A" w:rsidRDefault="0072771A" w:rsidP="002326A1">
      <w:pPr>
        <w:pStyle w:val="a3"/>
        <w:ind w:firstLineChars="0" w:firstLine="0"/>
      </w:pPr>
      <w:r>
        <w:tab/>
        <w:t xml:space="preserve">5.4 </w:t>
      </w:r>
      <w:r>
        <w:rPr>
          <w:rFonts w:hint="eastAsia"/>
        </w:rPr>
        <w:t>老厂区监控改造后拓扑图：</w:t>
      </w:r>
    </w:p>
    <w:p w:rsidR="0072771A" w:rsidRPr="0072771A" w:rsidRDefault="00CE4216" w:rsidP="002326A1">
      <w:pPr>
        <w:pStyle w:val="a3"/>
        <w:ind w:firstLineChars="0" w:firstLine="0"/>
      </w:pPr>
      <w:r>
        <w:rPr>
          <w:rFonts w:hint="eastAsia"/>
          <w:noProof/>
        </w:rPr>
        <w:drawing>
          <wp:inline distT="0" distB="0" distL="0" distR="0">
            <wp:extent cx="5274310" cy="25393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监控改造拓扑图.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539365"/>
                    </a:xfrm>
                    <a:prstGeom prst="rect">
                      <a:avLst/>
                    </a:prstGeom>
                  </pic:spPr>
                </pic:pic>
              </a:graphicData>
            </a:graphic>
          </wp:inline>
        </w:drawing>
      </w:r>
    </w:p>
    <w:p w:rsidR="00E714AF" w:rsidRPr="00D172EE" w:rsidRDefault="004F330C" w:rsidP="00A05E17">
      <w:pPr>
        <w:pStyle w:val="1"/>
      </w:pPr>
      <w:bookmarkStart w:id="18" w:name="_Toc42701450"/>
      <w:r w:rsidRPr="00D172EE">
        <w:rPr>
          <w:rFonts w:hint="eastAsia"/>
        </w:rPr>
        <w:lastRenderedPageBreak/>
        <w:t>五</w:t>
      </w:r>
      <w:r w:rsidR="009D7D9F" w:rsidRPr="00D172EE">
        <w:rPr>
          <w:rFonts w:hint="eastAsia"/>
        </w:rPr>
        <w:t>、</w:t>
      </w:r>
      <w:bookmarkEnd w:id="13"/>
      <w:r w:rsidR="003F10EE" w:rsidRPr="00D172EE">
        <w:rPr>
          <w:rFonts w:hint="eastAsia"/>
        </w:rPr>
        <w:t>设计原则、依据</w:t>
      </w:r>
      <w:bookmarkEnd w:id="18"/>
    </w:p>
    <w:p w:rsidR="00761EBB" w:rsidRDefault="00761EBB" w:rsidP="00B33292">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本项目</w:t>
      </w:r>
      <w:r w:rsidR="00B77529" w:rsidRPr="00B77529">
        <w:rPr>
          <w:rFonts w:ascii="宋体" w:hAnsi="宋体" w:cs="宋体" w:hint="eastAsia"/>
          <w:kern w:val="0"/>
          <w:szCs w:val="21"/>
        </w:rPr>
        <w:t>必须按高标准进行建设，符合安全</w:t>
      </w:r>
      <w:r w:rsidR="00B77529">
        <w:rPr>
          <w:rFonts w:ascii="宋体" w:hAnsi="宋体" w:cs="宋体" w:hint="eastAsia"/>
          <w:kern w:val="0"/>
          <w:szCs w:val="21"/>
        </w:rPr>
        <w:t>性</w:t>
      </w:r>
      <w:r w:rsidR="00B77529" w:rsidRPr="00B77529">
        <w:rPr>
          <w:rFonts w:ascii="宋体" w:hAnsi="宋体" w:cs="宋体" w:hint="eastAsia"/>
          <w:kern w:val="0"/>
          <w:szCs w:val="21"/>
        </w:rPr>
        <w:t>、稳定</w:t>
      </w:r>
      <w:r w:rsidR="00B77529">
        <w:rPr>
          <w:rFonts w:ascii="宋体" w:hAnsi="宋体" w:cs="宋体" w:hint="eastAsia"/>
          <w:kern w:val="0"/>
          <w:szCs w:val="21"/>
        </w:rPr>
        <w:t>性</w:t>
      </w:r>
      <w:r w:rsidR="00B77529" w:rsidRPr="00B77529">
        <w:rPr>
          <w:rFonts w:ascii="宋体" w:hAnsi="宋体" w:cs="宋体" w:hint="eastAsia"/>
          <w:kern w:val="0"/>
          <w:szCs w:val="21"/>
        </w:rPr>
        <w:t>、先进</w:t>
      </w:r>
      <w:r w:rsidR="00B77529">
        <w:rPr>
          <w:rFonts w:ascii="宋体" w:hAnsi="宋体" w:cs="宋体" w:hint="eastAsia"/>
          <w:kern w:val="0"/>
          <w:szCs w:val="21"/>
        </w:rPr>
        <w:t>性</w:t>
      </w:r>
      <w:r w:rsidR="00B77529" w:rsidRPr="00B77529">
        <w:rPr>
          <w:rFonts w:ascii="宋体" w:hAnsi="宋体" w:cs="宋体" w:hint="eastAsia"/>
          <w:kern w:val="0"/>
          <w:szCs w:val="21"/>
        </w:rPr>
        <w:t>、可扩展原则</w:t>
      </w:r>
      <w:r w:rsidR="00B77529">
        <w:rPr>
          <w:rFonts w:ascii="宋体" w:hAnsi="宋体" w:cs="宋体" w:hint="eastAsia"/>
          <w:kern w:val="0"/>
          <w:szCs w:val="21"/>
        </w:rPr>
        <w:t>，</w:t>
      </w:r>
      <w:r>
        <w:rPr>
          <w:rFonts w:ascii="宋体" w:hAnsi="宋体" w:cs="宋体"/>
          <w:kern w:val="0"/>
          <w:szCs w:val="21"/>
        </w:rPr>
        <w:t>以国家相关设计规范</w:t>
      </w:r>
      <w:r>
        <w:rPr>
          <w:rFonts w:ascii="宋体" w:hAnsi="宋体" w:cs="宋体" w:hint="eastAsia"/>
          <w:kern w:val="0"/>
          <w:szCs w:val="21"/>
        </w:rPr>
        <w:t>标准</w:t>
      </w:r>
      <w:r>
        <w:rPr>
          <w:rFonts w:ascii="宋体" w:hAnsi="宋体" w:cs="宋体"/>
          <w:kern w:val="0"/>
          <w:szCs w:val="21"/>
        </w:rPr>
        <w:t>为依据，充分采用已</w:t>
      </w:r>
      <w:r>
        <w:rPr>
          <w:rFonts w:ascii="宋体" w:hAnsi="宋体" w:cs="宋体" w:hint="eastAsia"/>
          <w:kern w:val="0"/>
          <w:szCs w:val="21"/>
        </w:rPr>
        <w:t>有</w:t>
      </w:r>
      <w:r>
        <w:rPr>
          <w:rFonts w:ascii="宋体" w:hAnsi="宋体" w:cs="宋体"/>
          <w:kern w:val="0"/>
          <w:szCs w:val="21"/>
        </w:rPr>
        <w:t>国家及国际现行标准。</w:t>
      </w:r>
      <w:r>
        <w:rPr>
          <w:rFonts w:ascii="宋体" w:hAnsi="宋体" w:cs="宋体" w:hint="eastAsia"/>
          <w:kern w:val="0"/>
          <w:szCs w:val="21"/>
        </w:rPr>
        <w:t>系统</w:t>
      </w:r>
      <w:r>
        <w:rPr>
          <w:rFonts w:ascii="宋体" w:hAnsi="宋体" w:cs="宋体"/>
          <w:kern w:val="0"/>
          <w:szCs w:val="21"/>
        </w:rPr>
        <w:t>设计参照以下技术规范标准（</w:t>
      </w:r>
      <w:r>
        <w:rPr>
          <w:rFonts w:ascii="宋体" w:hAnsi="宋体" w:cs="宋体" w:hint="eastAsia"/>
          <w:kern w:val="0"/>
          <w:szCs w:val="21"/>
        </w:rPr>
        <w:t>不</w:t>
      </w:r>
      <w:r>
        <w:rPr>
          <w:rFonts w:ascii="宋体" w:hAnsi="宋体" w:cs="宋体"/>
          <w:kern w:val="0"/>
          <w:szCs w:val="21"/>
        </w:rPr>
        <w:t>限于此）</w:t>
      </w:r>
      <w:r>
        <w:rPr>
          <w:rFonts w:ascii="宋体" w:hAnsi="宋体" w:cs="宋体" w:hint="eastAsia"/>
          <w:kern w:val="0"/>
          <w:szCs w:val="21"/>
        </w:rPr>
        <w:t>：</w:t>
      </w:r>
    </w:p>
    <w:p w:rsidR="00761EBB" w:rsidRPr="00761EBB" w:rsidRDefault="00761EBB" w:rsidP="00B33292">
      <w:pPr>
        <w:pStyle w:val="a3"/>
        <w:widowControl/>
        <w:overflowPunct w:val="0"/>
        <w:autoSpaceDE w:val="0"/>
        <w:autoSpaceDN w:val="0"/>
        <w:adjustRightInd w:val="0"/>
        <w:ind w:firstLine="420"/>
        <w:jc w:val="left"/>
        <w:textAlignment w:val="baseline"/>
        <w:rPr>
          <w:rFonts w:ascii="宋体" w:hAnsi="宋体" w:cs="宋体"/>
          <w:kern w:val="0"/>
          <w:szCs w:val="21"/>
        </w:rPr>
      </w:pPr>
      <w:r w:rsidRPr="00761EBB">
        <w:rPr>
          <w:rFonts w:ascii="宋体" w:hAnsi="宋体" w:cs="宋体" w:hint="eastAsia"/>
          <w:kern w:val="0"/>
          <w:szCs w:val="21"/>
        </w:rPr>
        <w:t>《综合布线系统工程设计规范》GB 50311-2007</w:t>
      </w:r>
    </w:p>
    <w:p w:rsidR="00761EBB" w:rsidRPr="00761EBB" w:rsidRDefault="00761EBB" w:rsidP="00B33292">
      <w:pPr>
        <w:pStyle w:val="a3"/>
        <w:widowControl/>
        <w:overflowPunct w:val="0"/>
        <w:autoSpaceDE w:val="0"/>
        <w:autoSpaceDN w:val="0"/>
        <w:adjustRightInd w:val="0"/>
        <w:ind w:firstLine="420"/>
        <w:jc w:val="left"/>
        <w:textAlignment w:val="baseline"/>
        <w:rPr>
          <w:rFonts w:ascii="宋体" w:hAnsi="宋体" w:cs="宋体"/>
          <w:kern w:val="0"/>
          <w:szCs w:val="21"/>
        </w:rPr>
      </w:pPr>
      <w:r w:rsidRPr="00761EBB">
        <w:rPr>
          <w:rFonts w:ascii="宋体" w:hAnsi="宋体" w:cs="宋体" w:hint="eastAsia"/>
          <w:kern w:val="0"/>
          <w:szCs w:val="21"/>
        </w:rPr>
        <w:t>《无线局域网测试规范》GB/T 32420-2015</w:t>
      </w:r>
    </w:p>
    <w:p w:rsidR="00761EBB" w:rsidRPr="00761EBB" w:rsidRDefault="00761EBB" w:rsidP="00B33292">
      <w:pPr>
        <w:pStyle w:val="a3"/>
        <w:widowControl/>
        <w:overflowPunct w:val="0"/>
        <w:autoSpaceDE w:val="0"/>
        <w:autoSpaceDN w:val="0"/>
        <w:adjustRightInd w:val="0"/>
        <w:ind w:firstLine="420"/>
        <w:jc w:val="left"/>
        <w:textAlignment w:val="baseline"/>
        <w:rPr>
          <w:rFonts w:ascii="宋体" w:hAnsi="宋体" w:cs="宋体"/>
          <w:kern w:val="0"/>
          <w:szCs w:val="21"/>
        </w:rPr>
      </w:pPr>
      <w:r w:rsidRPr="00761EBB">
        <w:rPr>
          <w:rFonts w:ascii="宋体" w:hAnsi="宋体" w:cs="宋体" w:hint="eastAsia"/>
          <w:kern w:val="0"/>
          <w:szCs w:val="21"/>
        </w:rPr>
        <w:t>《无线网络访问控制技术规范》GB/T 31491-2015</w:t>
      </w:r>
    </w:p>
    <w:p w:rsidR="00761EBB" w:rsidRDefault="00761EBB" w:rsidP="00B33292">
      <w:pPr>
        <w:pStyle w:val="a3"/>
        <w:widowControl/>
        <w:overflowPunct w:val="0"/>
        <w:autoSpaceDE w:val="0"/>
        <w:autoSpaceDN w:val="0"/>
        <w:adjustRightInd w:val="0"/>
        <w:ind w:firstLine="420"/>
        <w:jc w:val="left"/>
        <w:textAlignment w:val="baseline"/>
        <w:rPr>
          <w:rFonts w:ascii="宋体" w:hAnsi="宋体" w:cs="宋体"/>
          <w:kern w:val="0"/>
          <w:szCs w:val="21"/>
        </w:rPr>
      </w:pPr>
      <w:r w:rsidRPr="00761EBB">
        <w:rPr>
          <w:rFonts w:ascii="宋体" w:hAnsi="宋体" w:cs="宋体" w:hint="eastAsia"/>
          <w:kern w:val="0"/>
          <w:szCs w:val="21"/>
        </w:rPr>
        <w:t>《商用建筑群布线标准》（IEA-568B）</w:t>
      </w:r>
    </w:p>
    <w:p w:rsidR="00466A87" w:rsidRPr="00A05E17" w:rsidRDefault="00466A87" w:rsidP="00A05E17">
      <w:pPr>
        <w:pStyle w:val="1"/>
      </w:pPr>
      <w:bookmarkStart w:id="19" w:name="_Toc42701451"/>
      <w:r w:rsidRPr="00A05E17">
        <w:rPr>
          <w:rFonts w:hint="eastAsia"/>
        </w:rPr>
        <w:t>六</w:t>
      </w:r>
      <w:r w:rsidRPr="00A05E17">
        <w:t>、</w:t>
      </w:r>
      <w:r w:rsidRPr="00A05E17">
        <w:rPr>
          <w:rFonts w:hint="eastAsia"/>
        </w:rPr>
        <w:t>设备选型概述</w:t>
      </w:r>
      <w:bookmarkEnd w:id="19"/>
    </w:p>
    <w:p w:rsidR="00F071A0" w:rsidRDefault="00466A87" w:rsidP="00466A87">
      <w:pPr>
        <w:pStyle w:val="a3"/>
        <w:ind w:firstLine="420"/>
      </w:pPr>
      <w:r w:rsidRPr="00466A87">
        <w:rPr>
          <w:rFonts w:hint="eastAsia"/>
        </w:rPr>
        <w:t>根据集团</w:t>
      </w:r>
      <w:r w:rsidR="00F071A0">
        <w:t>网络建设规范</w:t>
      </w:r>
      <w:r w:rsidRPr="00466A87">
        <w:t>，</w:t>
      </w:r>
      <w:r w:rsidRPr="00466A87">
        <w:rPr>
          <w:rFonts w:hint="eastAsia"/>
        </w:rPr>
        <w:t>使网络更加合理、今后更好地拓展、有利于查出故障症结。设备</w:t>
      </w:r>
      <w:r w:rsidRPr="00466A87">
        <w:t>厂商选择</w:t>
      </w:r>
      <w:r w:rsidRPr="00466A87">
        <w:rPr>
          <w:rFonts w:hint="eastAsia"/>
        </w:rPr>
        <w:t>核心、汇聚和接入层设备尽可能</w:t>
      </w:r>
      <w:r w:rsidR="00F071A0">
        <w:rPr>
          <w:rFonts w:hint="eastAsia"/>
        </w:rPr>
        <w:t>选取同一厂家的产品，这样在设备可互连性、协议互操作性、技术支持</w:t>
      </w:r>
      <w:r w:rsidRPr="00466A87">
        <w:rPr>
          <w:rFonts w:hint="eastAsia"/>
        </w:rPr>
        <w:t>等各方面都更有优势。</w:t>
      </w:r>
    </w:p>
    <w:p w:rsidR="00F071A0" w:rsidRDefault="00F071A0" w:rsidP="00466A87">
      <w:pPr>
        <w:pStyle w:val="a3"/>
        <w:ind w:firstLine="420"/>
      </w:pPr>
      <w:r>
        <w:rPr>
          <w:rFonts w:hint="eastAsia"/>
        </w:rPr>
        <w:t>选择产品线齐全、技术认证队伍力量雄厚、产品市场占有率高的</w:t>
      </w:r>
      <w:r w:rsidR="00466A87" w:rsidRPr="00466A87">
        <w:rPr>
          <w:rFonts w:hint="eastAsia"/>
        </w:rPr>
        <w:t>品牌。其产品经过更多用户的检验，产品成熟度高，而且这些厂商出货频繁，生产量大，质保体系更完备。</w:t>
      </w:r>
    </w:p>
    <w:p w:rsidR="00466A87" w:rsidRDefault="00466A87" w:rsidP="00F071A0">
      <w:pPr>
        <w:pStyle w:val="a3"/>
        <w:ind w:firstLine="420"/>
      </w:pPr>
      <w:r w:rsidRPr="00466A87">
        <w:t>综合考虑</w:t>
      </w:r>
      <w:r w:rsidR="00F071A0">
        <w:rPr>
          <w:rFonts w:hint="eastAsia"/>
        </w:rPr>
        <w:t>网络设备</w:t>
      </w:r>
      <w:r w:rsidRPr="00466A87">
        <w:t>选择华为</w:t>
      </w:r>
      <w:r w:rsidRPr="00466A87">
        <w:t>Huawei</w:t>
      </w:r>
      <w:r w:rsidRPr="00466A87">
        <w:rPr>
          <w:rFonts w:hint="eastAsia"/>
        </w:rPr>
        <w:t>品牌</w:t>
      </w:r>
      <w:r w:rsidR="00F071A0">
        <w:t>设备</w:t>
      </w:r>
      <w:r w:rsidR="00F071A0">
        <w:rPr>
          <w:rFonts w:hint="eastAsia"/>
        </w:rPr>
        <w:t>；</w:t>
      </w:r>
      <w:r w:rsidRPr="00466A87">
        <w:t>为建设统一的</w:t>
      </w:r>
      <w:r w:rsidRPr="00466A87">
        <w:t>WLAN</w:t>
      </w:r>
      <w:r w:rsidRPr="00466A87">
        <w:t>环境，</w:t>
      </w:r>
      <w:r w:rsidRPr="00466A87">
        <w:t>WLAN</w:t>
      </w:r>
      <w:r w:rsidRPr="00466A87">
        <w:t>设备选用</w:t>
      </w:r>
      <w:r w:rsidRPr="00466A87">
        <w:t>UBNT</w:t>
      </w:r>
      <w:r w:rsidRPr="00466A87">
        <w:rPr>
          <w:rFonts w:hint="eastAsia"/>
        </w:rPr>
        <w:t>设备</w:t>
      </w:r>
      <w:r w:rsidRPr="00466A87">
        <w:t>；</w:t>
      </w:r>
    </w:p>
    <w:p w:rsidR="00361D3E" w:rsidRDefault="005C669C" w:rsidP="005C669C">
      <w:pPr>
        <w:pStyle w:val="a3"/>
        <w:widowControl/>
        <w:numPr>
          <w:ilvl w:val="0"/>
          <w:numId w:val="22"/>
        </w:numPr>
        <w:overflowPunct w:val="0"/>
        <w:autoSpaceDE w:val="0"/>
        <w:autoSpaceDN w:val="0"/>
        <w:adjustRightInd w:val="0"/>
        <w:ind w:firstLineChars="0"/>
        <w:jc w:val="left"/>
        <w:textAlignment w:val="baseline"/>
        <w:rPr>
          <w:rFonts w:ascii="宋体" w:hAnsi="宋体" w:cs="宋体"/>
          <w:b/>
          <w:bCs/>
          <w:kern w:val="0"/>
          <w:szCs w:val="21"/>
        </w:rPr>
      </w:pPr>
      <w:r>
        <w:rPr>
          <w:rFonts w:ascii="宋体" w:hAnsi="宋体" w:cs="宋体" w:hint="eastAsia"/>
          <w:b/>
          <w:bCs/>
          <w:kern w:val="0"/>
          <w:szCs w:val="21"/>
        </w:rPr>
        <w:t>监控网络设备选择</w:t>
      </w:r>
    </w:p>
    <w:p w:rsidR="005C669C" w:rsidRDefault="005C669C" w:rsidP="00361D3E">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核心交换机：安装位置6号楼核心机房，为上海荣泰整个公司内所有监控接入点提供数据交换，需满足大于1000个接入点数据交换的能力。</w:t>
      </w:r>
    </w:p>
    <w:p w:rsidR="005C669C" w:rsidRDefault="005C669C" w:rsidP="00361D3E">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汇聚交换机：安装位置三期汇聚机房，汇聚三期所有监控接入点，接入监控核心交换机，需满足大于400个监控接入点的数据交换能力。</w:t>
      </w:r>
    </w:p>
    <w:p w:rsidR="005C669C" w:rsidRDefault="005C669C" w:rsidP="00361D3E">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接入交换机：安装在三期车间、仓库内部的节点机柜中。支持P</w:t>
      </w:r>
      <w:r>
        <w:rPr>
          <w:rFonts w:ascii="宋体" w:hAnsi="宋体" w:cs="宋体"/>
          <w:kern w:val="0"/>
          <w:szCs w:val="21"/>
        </w:rPr>
        <w:t>oE</w:t>
      </w:r>
      <w:r>
        <w:rPr>
          <w:rFonts w:ascii="宋体" w:hAnsi="宋体" w:cs="宋体" w:hint="eastAsia"/>
          <w:kern w:val="0"/>
          <w:szCs w:val="21"/>
        </w:rPr>
        <w:t>+</w:t>
      </w:r>
      <w:r w:rsidR="00D94479">
        <w:rPr>
          <w:rFonts w:ascii="宋体" w:hAnsi="宋体" w:cs="宋体" w:hint="eastAsia"/>
          <w:kern w:val="0"/>
          <w:szCs w:val="21"/>
        </w:rPr>
        <w:t>、上行</w:t>
      </w:r>
      <w:r>
        <w:rPr>
          <w:rFonts w:ascii="宋体" w:hAnsi="宋体" w:cs="宋体" w:hint="eastAsia"/>
          <w:kern w:val="0"/>
          <w:szCs w:val="21"/>
        </w:rPr>
        <w:t>千兆，接入百兆/千兆</w:t>
      </w:r>
      <w:r w:rsidR="00CC6314">
        <w:rPr>
          <w:rFonts w:ascii="宋体" w:hAnsi="宋体" w:cs="宋体" w:hint="eastAsia"/>
          <w:kern w:val="0"/>
          <w:szCs w:val="21"/>
        </w:rPr>
        <w:t>，支持WEB网管或全网管。</w:t>
      </w:r>
    </w:p>
    <w:p w:rsidR="00F85670" w:rsidRDefault="00042E48" w:rsidP="00FF7213">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监控存储要求：视频监控保留时长大于60天。</w:t>
      </w:r>
    </w:p>
    <w:tbl>
      <w:tblPr>
        <w:tblW w:w="8286" w:type="dxa"/>
        <w:tblLook w:val="04A0" w:firstRow="1" w:lastRow="0" w:firstColumn="1" w:lastColumn="0" w:noHBand="0" w:noVBand="1"/>
      </w:tblPr>
      <w:tblGrid>
        <w:gridCol w:w="704"/>
        <w:gridCol w:w="1559"/>
        <w:gridCol w:w="5245"/>
        <w:gridCol w:w="778"/>
      </w:tblGrid>
      <w:tr w:rsidR="005D4909" w:rsidRPr="00395FA4" w:rsidTr="00DC15DF">
        <w:trPr>
          <w:trHeight w:val="341"/>
        </w:trPr>
        <w:tc>
          <w:tcPr>
            <w:tcW w:w="704"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95FA4" w:rsidRPr="00395FA4" w:rsidRDefault="00395FA4" w:rsidP="00395FA4">
            <w:pPr>
              <w:widowControl/>
              <w:jc w:val="center"/>
              <w:rPr>
                <w:rFonts w:ascii="宋体" w:hAnsi="宋体" w:cs="宋体"/>
                <w:b/>
                <w:bCs/>
                <w:color w:val="FFFFFF"/>
                <w:kern w:val="0"/>
                <w:szCs w:val="21"/>
              </w:rPr>
            </w:pPr>
            <w:r w:rsidRPr="00395FA4">
              <w:rPr>
                <w:rFonts w:ascii="宋体" w:hAnsi="宋体" w:cs="宋体" w:hint="eastAsia"/>
                <w:b/>
                <w:bCs/>
                <w:color w:val="FFFFFF"/>
                <w:kern w:val="0"/>
                <w:szCs w:val="21"/>
              </w:rPr>
              <w:t>序号</w:t>
            </w:r>
          </w:p>
        </w:tc>
        <w:tc>
          <w:tcPr>
            <w:tcW w:w="1559" w:type="dxa"/>
            <w:tcBorders>
              <w:top w:val="single" w:sz="4" w:space="0" w:color="auto"/>
              <w:left w:val="nil"/>
              <w:bottom w:val="single" w:sz="4" w:space="0" w:color="auto"/>
              <w:right w:val="single" w:sz="4" w:space="0" w:color="auto"/>
            </w:tcBorders>
            <w:shd w:val="clear" w:color="000000" w:fill="8DB4E2"/>
            <w:noWrap/>
            <w:vAlign w:val="center"/>
            <w:hideMark/>
          </w:tcPr>
          <w:p w:rsidR="00395FA4" w:rsidRPr="00395FA4" w:rsidRDefault="00395FA4" w:rsidP="00395FA4">
            <w:pPr>
              <w:widowControl/>
              <w:jc w:val="center"/>
              <w:rPr>
                <w:rFonts w:ascii="宋体" w:hAnsi="宋体" w:cs="宋体"/>
                <w:b/>
                <w:bCs/>
                <w:color w:val="FFFFFF"/>
                <w:kern w:val="0"/>
                <w:szCs w:val="21"/>
              </w:rPr>
            </w:pPr>
            <w:r w:rsidRPr="00395FA4">
              <w:rPr>
                <w:rFonts w:ascii="宋体" w:hAnsi="宋体" w:cs="宋体" w:hint="eastAsia"/>
                <w:b/>
                <w:bCs/>
                <w:color w:val="FFFFFF"/>
                <w:kern w:val="0"/>
                <w:szCs w:val="21"/>
              </w:rPr>
              <w:t>品牌型号</w:t>
            </w:r>
          </w:p>
        </w:tc>
        <w:tc>
          <w:tcPr>
            <w:tcW w:w="5245" w:type="dxa"/>
            <w:tcBorders>
              <w:top w:val="single" w:sz="4" w:space="0" w:color="auto"/>
              <w:left w:val="nil"/>
              <w:bottom w:val="single" w:sz="4" w:space="0" w:color="auto"/>
              <w:right w:val="single" w:sz="4" w:space="0" w:color="auto"/>
            </w:tcBorders>
            <w:shd w:val="clear" w:color="000000" w:fill="8DB4E2"/>
            <w:noWrap/>
            <w:vAlign w:val="center"/>
            <w:hideMark/>
          </w:tcPr>
          <w:p w:rsidR="00395FA4" w:rsidRPr="00395FA4" w:rsidRDefault="00395FA4" w:rsidP="00395FA4">
            <w:pPr>
              <w:widowControl/>
              <w:jc w:val="center"/>
              <w:rPr>
                <w:rFonts w:ascii="宋体" w:hAnsi="宋体" w:cs="宋体"/>
                <w:b/>
                <w:bCs/>
                <w:color w:val="FFFFFF"/>
                <w:kern w:val="0"/>
                <w:szCs w:val="21"/>
              </w:rPr>
            </w:pPr>
            <w:r w:rsidRPr="00395FA4">
              <w:rPr>
                <w:rFonts w:ascii="宋体" w:hAnsi="宋体" w:cs="宋体" w:hint="eastAsia"/>
                <w:b/>
                <w:bCs/>
                <w:color w:val="FFFFFF"/>
                <w:kern w:val="0"/>
                <w:szCs w:val="21"/>
              </w:rPr>
              <w:t>主要参数</w:t>
            </w:r>
          </w:p>
        </w:tc>
        <w:tc>
          <w:tcPr>
            <w:tcW w:w="778" w:type="dxa"/>
            <w:tcBorders>
              <w:top w:val="single" w:sz="4" w:space="0" w:color="auto"/>
              <w:left w:val="nil"/>
              <w:bottom w:val="single" w:sz="4" w:space="0" w:color="auto"/>
              <w:right w:val="single" w:sz="4" w:space="0" w:color="auto"/>
            </w:tcBorders>
            <w:shd w:val="clear" w:color="000000" w:fill="8DB4E2"/>
            <w:noWrap/>
            <w:vAlign w:val="center"/>
            <w:hideMark/>
          </w:tcPr>
          <w:p w:rsidR="00395FA4" w:rsidRPr="00395FA4" w:rsidRDefault="00395FA4" w:rsidP="00395FA4">
            <w:pPr>
              <w:widowControl/>
              <w:jc w:val="center"/>
              <w:rPr>
                <w:rFonts w:ascii="宋体" w:hAnsi="宋体" w:cs="宋体"/>
                <w:b/>
                <w:bCs/>
                <w:color w:val="FFFFFF"/>
                <w:kern w:val="0"/>
                <w:szCs w:val="21"/>
              </w:rPr>
            </w:pPr>
            <w:r w:rsidRPr="00395FA4">
              <w:rPr>
                <w:rFonts w:ascii="宋体" w:hAnsi="宋体" w:cs="宋体" w:hint="eastAsia"/>
                <w:b/>
                <w:bCs/>
                <w:color w:val="FFFFFF"/>
                <w:kern w:val="0"/>
                <w:szCs w:val="21"/>
              </w:rPr>
              <w:t>用途</w:t>
            </w:r>
          </w:p>
        </w:tc>
      </w:tr>
      <w:tr w:rsidR="00395FA4" w:rsidRPr="00395FA4" w:rsidTr="00DC15DF">
        <w:trPr>
          <w:trHeight w:val="10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5FA4" w:rsidRPr="00395FA4" w:rsidRDefault="00395FA4" w:rsidP="00395FA4">
            <w:pPr>
              <w:widowControl/>
              <w:jc w:val="center"/>
              <w:rPr>
                <w:rFonts w:ascii="宋体" w:hAnsi="宋体" w:cs="宋体"/>
                <w:kern w:val="0"/>
                <w:szCs w:val="21"/>
              </w:rPr>
            </w:pPr>
            <w:r w:rsidRPr="00395FA4">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华为</w:t>
            </w:r>
            <w:r w:rsidRPr="00395FA4">
              <w:rPr>
                <w:rFonts w:ascii="宋体" w:hAnsi="宋体" w:cs="宋体" w:hint="eastAsia"/>
                <w:kern w:val="0"/>
                <w:szCs w:val="21"/>
              </w:rPr>
              <w:br/>
              <w:t xml:space="preserve">S5720-36C-28S-EI-AC </w:t>
            </w:r>
          </w:p>
        </w:tc>
        <w:tc>
          <w:tcPr>
            <w:tcW w:w="5245" w:type="dxa"/>
            <w:tcBorders>
              <w:top w:val="nil"/>
              <w:left w:val="nil"/>
              <w:bottom w:val="single" w:sz="4" w:space="0" w:color="auto"/>
              <w:right w:val="single" w:sz="4" w:space="0" w:color="auto"/>
            </w:tcBorders>
            <w:shd w:val="clear" w:color="auto" w:fill="auto"/>
            <w:vAlign w:val="center"/>
            <w:hideMark/>
          </w:tcPr>
          <w:p w:rsidR="00395FA4" w:rsidRPr="00395FA4" w:rsidRDefault="00395FA4" w:rsidP="005D4909">
            <w:pPr>
              <w:widowControl/>
              <w:jc w:val="left"/>
              <w:rPr>
                <w:rFonts w:ascii="宋体" w:hAnsi="宋体" w:cs="宋体"/>
                <w:kern w:val="0"/>
                <w:szCs w:val="21"/>
              </w:rPr>
            </w:pPr>
            <w:r w:rsidRPr="00395FA4">
              <w:rPr>
                <w:rFonts w:ascii="宋体" w:hAnsi="宋体" w:cs="宋体" w:hint="eastAsia"/>
                <w:kern w:val="0"/>
                <w:szCs w:val="21"/>
              </w:rPr>
              <w:t>28个千兆SFP，4个复用的千兆10/100/1000Base-T以太网端口Combo，4个万兆SFP+，包转发率：222Mpps，交换容量：598G/5.98Tbps</w:t>
            </w:r>
          </w:p>
        </w:tc>
        <w:tc>
          <w:tcPr>
            <w:tcW w:w="778"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监控核心</w:t>
            </w:r>
          </w:p>
        </w:tc>
      </w:tr>
      <w:tr w:rsidR="00395FA4" w:rsidRPr="00395FA4" w:rsidTr="00DC15DF">
        <w:trPr>
          <w:trHeight w:val="10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5FA4" w:rsidRPr="00395FA4" w:rsidRDefault="00395FA4" w:rsidP="00395FA4">
            <w:pPr>
              <w:widowControl/>
              <w:jc w:val="center"/>
              <w:rPr>
                <w:rFonts w:ascii="宋体" w:hAnsi="宋体" w:cs="宋体"/>
                <w:kern w:val="0"/>
                <w:szCs w:val="21"/>
              </w:rPr>
            </w:pPr>
            <w:r w:rsidRPr="00395FA4">
              <w:rPr>
                <w:rFonts w:ascii="宋体" w:hAnsi="宋体" w:cs="宋体" w:hint="eastAsia"/>
                <w:kern w:val="0"/>
                <w:szCs w:val="21"/>
              </w:rPr>
              <w:lastRenderedPageBreak/>
              <w:t>2</w:t>
            </w:r>
          </w:p>
        </w:tc>
        <w:tc>
          <w:tcPr>
            <w:tcW w:w="1559"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02288B">
            <w:pPr>
              <w:widowControl/>
              <w:jc w:val="left"/>
              <w:rPr>
                <w:rFonts w:ascii="宋体" w:hAnsi="宋体" w:cs="宋体"/>
                <w:kern w:val="0"/>
                <w:szCs w:val="21"/>
              </w:rPr>
            </w:pPr>
            <w:r w:rsidRPr="00395FA4">
              <w:rPr>
                <w:rFonts w:ascii="宋体" w:hAnsi="宋体" w:cs="宋体" w:hint="eastAsia"/>
                <w:kern w:val="0"/>
                <w:szCs w:val="21"/>
              </w:rPr>
              <w:t>华为</w:t>
            </w:r>
            <w:r w:rsidRPr="00395FA4">
              <w:rPr>
                <w:rFonts w:ascii="宋体" w:hAnsi="宋体" w:cs="宋体" w:hint="eastAsia"/>
                <w:kern w:val="0"/>
                <w:szCs w:val="21"/>
              </w:rPr>
              <w:br/>
              <w:t>S5720-28X-LI-24S-AC</w:t>
            </w:r>
          </w:p>
        </w:tc>
        <w:tc>
          <w:tcPr>
            <w:tcW w:w="5245" w:type="dxa"/>
            <w:tcBorders>
              <w:top w:val="nil"/>
              <w:left w:val="nil"/>
              <w:bottom w:val="single" w:sz="4" w:space="0" w:color="auto"/>
              <w:right w:val="single" w:sz="4" w:space="0" w:color="auto"/>
            </w:tcBorders>
            <w:shd w:val="clear" w:color="auto" w:fill="auto"/>
            <w:vAlign w:val="center"/>
            <w:hideMark/>
          </w:tcPr>
          <w:p w:rsidR="00395FA4" w:rsidRPr="00395FA4" w:rsidRDefault="00395FA4" w:rsidP="005D4909">
            <w:pPr>
              <w:widowControl/>
              <w:jc w:val="left"/>
              <w:rPr>
                <w:rFonts w:ascii="宋体" w:hAnsi="宋体" w:cs="宋体"/>
                <w:kern w:val="0"/>
                <w:szCs w:val="21"/>
              </w:rPr>
            </w:pPr>
            <w:r w:rsidRPr="00395FA4">
              <w:rPr>
                <w:rFonts w:ascii="宋体" w:hAnsi="宋体" w:cs="宋体" w:hint="eastAsia"/>
                <w:kern w:val="0"/>
                <w:szCs w:val="21"/>
              </w:rPr>
              <w:t>24个千兆SFP，8个复用的10/100/1000Base-T以太网端口Combo，4个万兆SFP+,包转发率：108Mpps/126Mpps；交换容量：336Gbps/3.36Tbps</w:t>
            </w:r>
          </w:p>
        </w:tc>
        <w:tc>
          <w:tcPr>
            <w:tcW w:w="778"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监控汇聚</w:t>
            </w:r>
          </w:p>
        </w:tc>
      </w:tr>
      <w:tr w:rsidR="00395FA4" w:rsidRPr="00395FA4" w:rsidTr="00DC15DF">
        <w:trPr>
          <w:trHeight w:val="10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5FA4" w:rsidRPr="00395FA4" w:rsidRDefault="00395FA4" w:rsidP="00395FA4">
            <w:pPr>
              <w:widowControl/>
              <w:jc w:val="center"/>
              <w:rPr>
                <w:rFonts w:ascii="宋体" w:hAnsi="宋体" w:cs="宋体"/>
                <w:kern w:val="0"/>
                <w:szCs w:val="21"/>
              </w:rPr>
            </w:pPr>
            <w:r w:rsidRPr="00395FA4">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华为</w:t>
            </w:r>
            <w:r w:rsidRPr="00395FA4">
              <w:rPr>
                <w:rFonts w:ascii="宋体" w:hAnsi="宋体" w:cs="宋体" w:hint="eastAsia"/>
                <w:kern w:val="0"/>
                <w:szCs w:val="21"/>
              </w:rPr>
              <w:br/>
              <w:t>S1720-52GWR-PWR-4P</w:t>
            </w:r>
          </w:p>
        </w:tc>
        <w:tc>
          <w:tcPr>
            <w:tcW w:w="5245" w:type="dxa"/>
            <w:tcBorders>
              <w:top w:val="nil"/>
              <w:left w:val="nil"/>
              <w:bottom w:val="single" w:sz="4" w:space="0" w:color="auto"/>
              <w:right w:val="single" w:sz="4" w:space="0" w:color="auto"/>
            </w:tcBorders>
            <w:shd w:val="clear" w:color="auto" w:fill="auto"/>
            <w:vAlign w:val="center"/>
            <w:hideMark/>
          </w:tcPr>
          <w:p w:rsidR="00395FA4" w:rsidRPr="00395FA4" w:rsidRDefault="00395FA4" w:rsidP="005D4909">
            <w:pPr>
              <w:widowControl/>
              <w:jc w:val="left"/>
              <w:rPr>
                <w:rFonts w:ascii="宋体" w:hAnsi="宋体" w:cs="宋体"/>
                <w:kern w:val="0"/>
                <w:szCs w:val="21"/>
              </w:rPr>
            </w:pPr>
            <w:r w:rsidRPr="00395FA4">
              <w:rPr>
                <w:rFonts w:ascii="宋体" w:hAnsi="宋体" w:cs="宋体" w:hint="eastAsia"/>
                <w:kern w:val="0"/>
                <w:szCs w:val="21"/>
              </w:rPr>
              <w:t>48个10/100/1000Base-T以太网端口，4个千兆SFP，</w:t>
            </w:r>
            <w:r w:rsidRPr="00395FA4">
              <w:rPr>
                <w:rFonts w:ascii="宋体" w:hAnsi="宋体" w:cs="宋体" w:hint="eastAsia"/>
                <w:kern w:val="0"/>
                <w:szCs w:val="21"/>
              </w:rPr>
              <w:br/>
              <w:t>支持PoE+，PoE最大功耗369.6W，包转发率：78Mpps，交换容量：336Gbps</w:t>
            </w:r>
          </w:p>
        </w:tc>
        <w:tc>
          <w:tcPr>
            <w:tcW w:w="778"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监控接入</w:t>
            </w:r>
          </w:p>
        </w:tc>
      </w:tr>
      <w:tr w:rsidR="00395FA4" w:rsidRPr="00395FA4" w:rsidTr="00DC15DF">
        <w:trPr>
          <w:trHeight w:val="10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5FA4" w:rsidRPr="00395FA4" w:rsidRDefault="00395FA4" w:rsidP="00395FA4">
            <w:pPr>
              <w:widowControl/>
              <w:jc w:val="center"/>
              <w:rPr>
                <w:rFonts w:ascii="宋体" w:hAnsi="宋体" w:cs="宋体"/>
                <w:kern w:val="0"/>
                <w:szCs w:val="21"/>
              </w:rPr>
            </w:pPr>
            <w:r w:rsidRPr="00395FA4">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华为</w:t>
            </w:r>
            <w:r w:rsidRPr="00395FA4">
              <w:rPr>
                <w:rFonts w:ascii="宋体" w:hAnsi="宋体" w:cs="宋体" w:hint="eastAsia"/>
                <w:kern w:val="0"/>
                <w:szCs w:val="21"/>
              </w:rPr>
              <w:br/>
              <w:t>S1720-28GWR-PWR-4P</w:t>
            </w:r>
          </w:p>
        </w:tc>
        <w:tc>
          <w:tcPr>
            <w:tcW w:w="5245" w:type="dxa"/>
            <w:tcBorders>
              <w:top w:val="nil"/>
              <w:left w:val="nil"/>
              <w:bottom w:val="single" w:sz="4" w:space="0" w:color="auto"/>
              <w:right w:val="single" w:sz="4" w:space="0" w:color="auto"/>
            </w:tcBorders>
            <w:shd w:val="clear" w:color="auto" w:fill="auto"/>
            <w:vAlign w:val="center"/>
            <w:hideMark/>
          </w:tcPr>
          <w:p w:rsidR="00395FA4" w:rsidRPr="00395FA4" w:rsidRDefault="00395FA4" w:rsidP="005D4909">
            <w:pPr>
              <w:widowControl/>
              <w:jc w:val="left"/>
              <w:rPr>
                <w:rFonts w:ascii="宋体" w:hAnsi="宋体" w:cs="宋体"/>
                <w:kern w:val="0"/>
                <w:szCs w:val="21"/>
              </w:rPr>
            </w:pPr>
            <w:r w:rsidRPr="00395FA4">
              <w:rPr>
                <w:rFonts w:ascii="宋体" w:hAnsi="宋体" w:cs="宋体" w:hint="eastAsia"/>
                <w:kern w:val="0"/>
                <w:szCs w:val="21"/>
              </w:rPr>
              <w:t>24个10/100/1000Base-T以太网端口，4个千兆SFP，</w:t>
            </w:r>
            <w:r w:rsidRPr="00395FA4">
              <w:rPr>
                <w:rFonts w:ascii="宋体" w:hAnsi="宋体" w:cs="宋体" w:hint="eastAsia"/>
                <w:kern w:val="0"/>
                <w:szCs w:val="21"/>
              </w:rPr>
              <w:br/>
              <w:t>支持PoE+，PoE最大功耗369.6W，包转发率：42Mpps，交换容量：68Gbps</w:t>
            </w:r>
          </w:p>
        </w:tc>
        <w:tc>
          <w:tcPr>
            <w:tcW w:w="778"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监控接入</w:t>
            </w:r>
          </w:p>
        </w:tc>
      </w:tr>
      <w:tr w:rsidR="00395FA4" w:rsidRPr="00395FA4" w:rsidTr="00DC15DF">
        <w:trPr>
          <w:trHeight w:val="102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5FA4" w:rsidRPr="00395FA4" w:rsidRDefault="00395FA4" w:rsidP="00395FA4">
            <w:pPr>
              <w:widowControl/>
              <w:jc w:val="center"/>
              <w:rPr>
                <w:rFonts w:ascii="宋体" w:hAnsi="宋体" w:cs="宋体"/>
                <w:kern w:val="0"/>
                <w:szCs w:val="21"/>
              </w:rPr>
            </w:pPr>
            <w:r w:rsidRPr="00395FA4">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华为</w:t>
            </w:r>
            <w:r w:rsidRPr="00395FA4">
              <w:rPr>
                <w:rFonts w:ascii="宋体" w:hAnsi="宋体" w:cs="宋体" w:hint="eastAsia"/>
                <w:kern w:val="0"/>
                <w:szCs w:val="21"/>
              </w:rPr>
              <w:br/>
              <w:t>S1720-10GW-PWR-2P</w:t>
            </w:r>
          </w:p>
        </w:tc>
        <w:tc>
          <w:tcPr>
            <w:tcW w:w="5245" w:type="dxa"/>
            <w:tcBorders>
              <w:top w:val="nil"/>
              <w:left w:val="nil"/>
              <w:bottom w:val="single" w:sz="4" w:space="0" w:color="auto"/>
              <w:right w:val="single" w:sz="4" w:space="0" w:color="auto"/>
            </w:tcBorders>
            <w:shd w:val="clear" w:color="auto" w:fill="auto"/>
            <w:vAlign w:val="center"/>
            <w:hideMark/>
          </w:tcPr>
          <w:p w:rsidR="00395FA4" w:rsidRPr="00395FA4" w:rsidRDefault="00395FA4" w:rsidP="005D4909">
            <w:pPr>
              <w:widowControl/>
              <w:jc w:val="left"/>
              <w:rPr>
                <w:rFonts w:ascii="宋体" w:hAnsi="宋体" w:cs="宋体"/>
                <w:kern w:val="0"/>
                <w:szCs w:val="21"/>
              </w:rPr>
            </w:pPr>
            <w:r w:rsidRPr="00395FA4">
              <w:rPr>
                <w:rFonts w:ascii="宋体" w:hAnsi="宋体" w:cs="宋体" w:hint="eastAsia"/>
                <w:kern w:val="0"/>
                <w:szCs w:val="21"/>
              </w:rPr>
              <w:t>8个10/100/1000Base-T以太网端口，2个千兆SFP，</w:t>
            </w:r>
            <w:r w:rsidRPr="00395FA4">
              <w:rPr>
                <w:rFonts w:ascii="宋体" w:hAnsi="宋体" w:cs="宋体" w:hint="eastAsia"/>
                <w:kern w:val="0"/>
                <w:szCs w:val="21"/>
              </w:rPr>
              <w:br/>
              <w:t>支持PoE+, PoE最大功耗123.2W，包转发率：15Mpps；交换容量：68Gbps</w:t>
            </w:r>
          </w:p>
        </w:tc>
        <w:tc>
          <w:tcPr>
            <w:tcW w:w="778" w:type="dxa"/>
            <w:tcBorders>
              <w:top w:val="nil"/>
              <w:left w:val="nil"/>
              <w:bottom w:val="single" w:sz="4" w:space="0" w:color="auto"/>
              <w:right w:val="single" w:sz="4" w:space="0" w:color="auto"/>
            </w:tcBorders>
            <w:shd w:val="clear" w:color="auto" w:fill="auto"/>
            <w:noWrap/>
            <w:vAlign w:val="center"/>
            <w:hideMark/>
          </w:tcPr>
          <w:p w:rsidR="00395FA4" w:rsidRPr="00395FA4" w:rsidRDefault="00395FA4" w:rsidP="00395FA4">
            <w:pPr>
              <w:widowControl/>
              <w:jc w:val="left"/>
              <w:rPr>
                <w:rFonts w:ascii="宋体" w:hAnsi="宋体" w:cs="宋体"/>
                <w:kern w:val="0"/>
                <w:szCs w:val="21"/>
              </w:rPr>
            </w:pPr>
            <w:r w:rsidRPr="00395FA4">
              <w:rPr>
                <w:rFonts w:ascii="宋体" w:hAnsi="宋体" w:cs="宋体" w:hint="eastAsia"/>
                <w:kern w:val="0"/>
                <w:szCs w:val="21"/>
              </w:rPr>
              <w:t>监控接入</w:t>
            </w:r>
          </w:p>
        </w:tc>
      </w:tr>
      <w:tr w:rsidR="00A95613" w:rsidRPr="00395FA4" w:rsidTr="00DC15DF">
        <w:trPr>
          <w:trHeight w:val="1024"/>
        </w:trPr>
        <w:tc>
          <w:tcPr>
            <w:tcW w:w="704" w:type="dxa"/>
            <w:tcBorders>
              <w:top w:val="nil"/>
              <w:left w:val="single" w:sz="4" w:space="0" w:color="auto"/>
              <w:bottom w:val="single" w:sz="4" w:space="0" w:color="auto"/>
              <w:right w:val="single" w:sz="4" w:space="0" w:color="auto"/>
            </w:tcBorders>
            <w:shd w:val="clear" w:color="auto" w:fill="auto"/>
            <w:noWrap/>
            <w:vAlign w:val="center"/>
          </w:tcPr>
          <w:p w:rsidR="00A95613" w:rsidRPr="00395FA4" w:rsidRDefault="00A95613" w:rsidP="00A95613">
            <w:pPr>
              <w:widowControl/>
              <w:jc w:val="center"/>
              <w:rPr>
                <w:rFonts w:ascii="宋体" w:hAnsi="宋体" w:cs="宋体"/>
                <w:kern w:val="0"/>
                <w:szCs w:val="21"/>
              </w:rPr>
            </w:pPr>
            <w:r>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noWrap/>
            <w:vAlign w:val="center"/>
          </w:tcPr>
          <w:p w:rsidR="00A95613" w:rsidRPr="00395FA4" w:rsidRDefault="00A95613" w:rsidP="00A95613">
            <w:pPr>
              <w:widowControl/>
              <w:jc w:val="left"/>
              <w:rPr>
                <w:rFonts w:ascii="宋体" w:hAnsi="宋体" w:cs="宋体"/>
                <w:kern w:val="0"/>
                <w:szCs w:val="21"/>
              </w:rPr>
            </w:pPr>
            <w:r>
              <w:rPr>
                <w:rFonts w:ascii="宋体" w:hAnsi="宋体" w:cs="宋体" w:hint="eastAsia"/>
                <w:kern w:val="0"/>
                <w:szCs w:val="21"/>
              </w:rPr>
              <w:t>华为</w:t>
            </w:r>
            <w:r w:rsidRPr="00204B02">
              <w:rPr>
                <w:rFonts w:ascii="宋体" w:hAnsi="宋体" w:cs="宋体"/>
                <w:kern w:val="0"/>
                <w:szCs w:val="21"/>
              </w:rPr>
              <w:t>S1730S-L16P-A</w:t>
            </w:r>
          </w:p>
        </w:tc>
        <w:tc>
          <w:tcPr>
            <w:tcW w:w="5245" w:type="dxa"/>
            <w:tcBorders>
              <w:top w:val="nil"/>
              <w:left w:val="nil"/>
              <w:bottom w:val="single" w:sz="4" w:space="0" w:color="auto"/>
              <w:right w:val="single" w:sz="4" w:space="0" w:color="auto"/>
            </w:tcBorders>
            <w:shd w:val="clear" w:color="auto" w:fill="auto"/>
            <w:vAlign w:val="center"/>
          </w:tcPr>
          <w:p w:rsidR="00A95613" w:rsidRPr="00395FA4" w:rsidRDefault="00A95613" w:rsidP="00A95613">
            <w:pPr>
              <w:widowControl/>
              <w:jc w:val="left"/>
              <w:rPr>
                <w:rFonts w:ascii="宋体" w:hAnsi="宋体" w:cs="宋体"/>
                <w:kern w:val="0"/>
                <w:szCs w:val="21"/>
              </w:rPr>
            </w:pPr>
            <w:r>
              <w:rPr>
                <w:rFonts w:ascii="宋体" w:hAnsi="宋体" w:cs="宋体"/>
                <w:kern w:val="0"/>
                <w:szCs w:val="21"/>
              </w:rPr>
              <w:t>16</w:t>
            </w:r>
            <w:r w:rsidRPr="00395FA4">
              <w:rPr>
                <w:rFonts w:ascii="宋体" w:hAnsi="宋体" w:cs="宋体" w:hint="eastAsia"/>
                <w:kern w:val="0"/>
                <w:szCs w:val="21"/>
              </w:rPr>
              <w:t>个10/100/1000Base-T以太网端口，支持PoE+, PoE最大功耗</w:t>
            </w:r>
            <w:r>
              <w:rPr>
                <w:rFonts w:ascii="宋体" w:hAnsi="宋体" w:cs="宋体"/>
                <w:kern w:val="0"/>
                <w:szCs w:val="21"/>
              </w:rPr>
              <w:t>146</w:t>
            </w:r>
            <w:r w:rsidRPr="00395FA4">
              <w:rPr>
                <w:rFonts w:ascii="宋体" w:hAnsi="宋体" w:cs="宋体" w:hint="eastAsia"/>
                <w:kern w:val="0"/>
                <w:szCs w:val="21"/>
              </w:rPr>
              <w:t>W，包转发率：</w:t>
            </w:r>
            <w:r>
              <w:rPr>
                <w:rFonts w:ascii="宋体" w:hAnsi="宋体" w:cs="宋体"/>
                <w:kern w:val="0"/>
                <w:szCs w:val="21"/>
              </w:rPr>
              <w:t>24</w:t>
            </w:r>
            <w:r w:rsidRPr="00395FA4">
              <w:rPr>
                <w:rFonts w:ascii="宋体" w:hAnsi="宋体" w:cs="宋体" w:hint="eastAsia"/>
                <w:kern w:val="0"/>
                <w:szCs w:val="21"/>
              </w:rPr>
              <w:t>Mpps；交换容量：</w:t>
            </w:r>
            <w:r>
              <w:rPr>
                <w:rFonts w:ascii="宋体" w:hAnsi="宋体" w:cs="宋体"/>
                <w:kern w:val="0"/>
                <w:szCs w:val="21"/>
              </w:rPr>
              <w:t>36</w:t>
            </w:r>
            <w:r w:rsidRPr="00395FA4">
              <w:rPr>
                <w:rFonts w:ascii="宋体" w:hAnsi="宋体" w:cs="宋体" w:hint="eastAsia"/>
                <w:kern w:val="0"/>
                <w:szCs w:val="21"/>
              </w:rPr>
              <w:t>Gbps</w:t>
            </w:r>
          </w:p>
        </w:tc>
        <w:tc>
          <w:tcPr>
            <w:tcW w:w="778" w:type="dxa"/>
            <w:tcBorders>
              <w:top w:val="nil"/>
              <w:left w:val="nil"/>
              <w:bottom w:val="single" w:sz="4" w:space="0" w:color="auto"/>
              <w:right w:val="single" w:sz="4" w:space="0" w:color="auto"/>
            </w:tcBorders>
            <w:shd w:val="clear" w:color="auto" w:fill="auto"/>
            <w:noWrap/>
            <w:vAlign w:val="center"/>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监控接入</w:t>
            </w:r>
          </w:p>
        </w:tc>
      </w:tr>
      <w:tr w:rsidR="00A95613" w:rsidRPr="00395FA4" w:rsidTr="00DC15DF">
        <w:trPr>
          <w:trHeight w:val="3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95613" w:rsidRPr="00395FA4" w:rsidRDefault="00A95613" w:rsidP="00A95613">
            <w:pPr>
              <w:widowControl/>
              <w:jc w:val="center"/>
              <w:rPr>
                <w:rFonts w:ascii="宋体" w:hAnsi="宋体" w:cs="宋体"/>
                <w:kern w:val="0"/>
                <w:szCs w:val="21"/>
              </w:rPr>
            </w:pPr>
            <w:r>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noWrap/>
            <w:vAlign w:val="center"/>
            <w:hideMark/>
          </w:tcPr>
          <w:p w:rsidR="00A95613" w:rsidRPr="00395FA4" w:rsidRDefault="00DC15DF" w:rsidP="00DC15DF">
            <w:pPr>
              <w:widowControl/>
              <w:jc w:val="left"/>
              <w:rPr>
                <w:rFonts w:ascii="宋体" w:hAnsi="宋体" w:cs="宋体"/>
                <w:kern w:val="0"/>
                <w:szCs w:val="21"/>
              </w:rPr>
            </w:pPr>
            <w:r w:rsidRPr="00DC15DF">
              <w:rPr>
                <w:rFonts w:ascii="宋体" w:hAnsi="宋体" w:cs="宋体" w:hint="eastAsia"/>
                <w:kern w:val="0"/>
                <w:szCs w:val="21"/>
              </w:rPr>
              <w:t>硬盘录像机</w:t>
            </w:r>
          </w:p>
        </w:tc>
        <w:tc>
          <w:tcPr>
            <w:tcW w:w="5245" w:type="dxa"/>
            <w:tcBorders>
              <w:top w:val="nil"/>
              <w:left w:val="nil"/>
              <w:bottom w:val="single" w:sz="4" w:space="0" w:color="auto"/>
              <w:right w:val="single" w:sz="4" w:space="0" w:color="auto"/>
            </w:tcBorders>
            <w:shd w:val="clear" w:color="auto" w:fill="auto"/>
            <w:vAlign w:val="center"/>
            <w:hideMark/>
          </w:tcPr>
          <w:p w:rsidR="00A95613" w:rsidRPr="00395FA4" w:rsidRDefault="00DC15DF" w:rsidP="00DC15DF">
            <w:pPr>
              <w:widowControl/>
              <w:jc w:val="left"/>
              <w:rPr>
                <w:rFonts w:ascii="宋体" w:hAnsi="宋体" w:cs="宋体"/>
                <w:kern w:val="0"/>
                <w:szCs w:val="21"/>
              </w:rPr>
            </w:pPr>
            <w:r w:rsidRPr="00395FA4">
              <w:rPr>
                <w:rFonts w:ascii="宋体" w:hAnsi="宋体" w:cs="宋体" w:hint="eastAsia"/>
                <w:kern w:val="0"/>
                <w:szCs w:val="21"/>
              </w:rPr>
              <w:t>海康威视</w:t>
            </w:r>
            <w:r w:rsidR="008C4997" w:rsidRPr="008C4997">
              <w:rPr>
                <w:rFonts w:ascii="宋体" w:hAnsi="宋体" w:cs="宋体" w:hint="eastAsia"/>
                <w:kern w:val="0"/>
                <w:szCs w:val="21"/>
              </w:rPr>
              <w:t>，支持H.265</w:t>
            </w:r>
          </w:p>
        </w:tc>
        <w:tc>
          <w:tcPr>
            <w:tcW w:w="778" w:type="dxa"/>
            <w:tcBorders>
              <w:top w:val="nil"/>
              <w:left w:val="nil"/>
              <w:bottom w:val="single" w:sz="4" w:space="0" w:color="auto"/>
              <w:right w:val="single" w:sz="4" w:space="0" w:color="auto"/>
            </w:tcBorders>
            <w:shd w:val="clear" w:color="auto" w:fill="auto"/>
            <w:noWrap/>
            <w:vAlign w:val="center"/>
            <w:hideMark/>
          </w:tcPr>
          <w:p w:rsidR="00A95613" w:rsidRPr="00395FA4" w:rsidRDefault="00A95613" w:rsidP="00A95613">
            <w:pPr>
              <w:widowControl/>
              <w:jc w:val="left"/>
              <w:rPr>
                <w:rFonts w:ascii="宋体" w:hAnsi="宋体" w:cs="宋体"/>
                <w:kern w:val="0"/>
                <w:szCs w:val="21"/>
              </w:rPr>
            </w:pPr>
          </w:p>
        </w:tc>
      </w:tr>
      <w:tr w:rsidR="00A95613" w:rsidRPr="00395FA4" w:rsidTr="00DC15DF">
        <w:trPr>
          <w:trHeight w:val="3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95613" w:rsidRPr="00395FA4" w:rsidRDefault="00A95613" w:rsidP="00A95613">
            <w:pPr>
              <w:widowControl/>
              <w:jc w:val="center"/>
              <w:rPr>
                <w:rFonts w:ascii="宋体" w:hAnsi="宋体" w:cs="宋体"/>
                <w:kern w:val="0"/>
                <w:szCs w:val="21"/>
              </w:rPr>
            </w:pPr>
            <w:r>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noWrap/>
            <w:vAlign w:val="center"/>
            <w:hideMark/>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监控硬盘</w:t>
            </w:r>
          </w:p>
        </w:tc>
        <w:tc>
          <w:tcPr>
            <w:tcW w:w="5245" w:type="dxa"/>
            <w:tcBorders>
              <w:top w:val="nil"/>
              <w:left w:val="nil"/>
              <w:bottom w:val="single" w:sz="4" w:space="0" w:color="auto"/>
              <w:right w:val="single" w:sz="4" w:space="0" w:color="auto"/>
            </w:tcBorders>
            <w:shd w:val="clear" w:color="auto" w:fill="auto"/>
            <w:vAlign w:val="center"/>
            <w:hideMark/>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西部数据/希捷监控专用盘</w:t>
            </w:r>
          </w:p>
        </w:tc>
        <w:tc>
          <w:tcPr>
            <w:tcW w:w="778" w:type="dxa"/>
            <w:tcBorders>
              <w:top w:val="nil"/>
              <w:left w:val="nil"/>
              <w:bottom w:val="single" w:sz="4" w:space="0" w:color="auto"/>
              <w:right w:val="single" w:sz="4" w:space="0" w:color="auto"/>
            </w:tcBorders>
            <w:shd w:val="clear" w:color="auto" w:fill="auto"/>
            <w:noWrap/>
            <w:vAlign w:val="center"/>
            <w:hideMark/>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 xml:space="preserve">　</w:t>
            </w:r>
          </w:p>
        </w:tc>
      </w:tr>
      <w:tr w:rsidR="00A95613" w:rsidRPr="00395FA4" w:rsidTr="00DC15DF">
        <w:trPr>
          <w:trHeight w:val="3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95613" w:rsidRPr="00395FA4" w:rsidRDefault="00A95613" w:rsidP="00A95613">
            <w:pPr>
              <w:widowControl/>
              <w:jc w:val="center"/>
              <w:rPr>
                <w:rFonts w:ascii="宋体" w:hAnsi="宋体" w:cs="宋体"/>
                <w:kern w:val="0"/>
                <w:szCs w:val="21"/>
              </w:rPr>
            </w:pPr>
            <w:r>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noWrap/>
            <w:vAlign w:val="center"/>
            <w:hideMark/>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监控摄像头</w:t>
            </w:r>
          </w:p>
        </w:tc>
        <w:tc>
          <w:tcPr>
            <w:tcW w:w="5245" w:type="dxa"/>
            <w:tcBorders>
              <w:top w:val="nil"/>
              <w:left w:val="nil"/>
              <w:bottom w:val="single" w:sz="4" w:space="0" w:color="auto"/>
              <w:right w:val="single" w:sz="4" w:space="0" w:color="auto"/>
            </w:tcBorders>
            <w:shd w:val="clear" w:color="auto" w:fill="auto"/>
            <w:vAlign w:val="center"/>
            <w:hideMark/>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200W，1080P，</w:t>
            </w:r>
            <w:r>
              <w:rPr>
                <w:rFonts w:ascii="宋体" w:hAnsi="宋体" w:cs="宋体" w:hint="eastAsia"/>
                <w:kern w:val="0"/>
                <w:szCs w:val="21"/>
              </w:rPr>
              <w:t>P</w:t>
            </w:r>
            <w:r>
              <w:rPr>
                <w:rFonts w:ascii="宋体" w:hAnsi="宋体" w:cs="宋体"/>
                <w:kern w:val="0"/>
                <w:szCs w:val="21"/>
              </w:rPr>
              <w:t>oE</w:t>
            </w:r>
            <w:r>
              <w:rPr>
                <w:rFonts w:ascii="宋体" w:hAnsi="宋体" w:cs="宋体" w:hint="eastAsia"/>
                <w:kern w:val="0"/>
                <w:szCs w:val="21"/>
              </w:rPr>
              <w:t>，红外</w:t>
            </w:r>
            <w:r w:rsidRPr="00395FA4">
              <w:rPr>
                <w:rFonts w:ascii="宋体" w:hAnsi="宋体" w:cs="宋体" w:hint="eastAsia"/>
                <w:kern w:val="0"/>
                <w:szCs w:val="21"/>
              </w:rPr>
              <w:t>距离要满足现场环境需求</w:t>
            </w:r>
            <w:r w:rsidR="008C4997">
              <w:rPr>
                <w:rFonts w:ascii="宋体" w:hAnsi="宋体" w:cs="宋体" w:hint="eastAsia"/>
                <w:kern w:val="0"/>
                <w:szCs w:val="21"/>
              </w:rPr>
              <w:t>；</w:t>
            </w:r>
            <w:r w:rsidR="008C4997" w:rsidRPr="008C4997">
              <w:rPr>
                <w:rFonts w:ascii="宋体" w:hAnsi="宋体" w:cs="宋体" w:hint="eastAsia"/>
                <w:kern w:val="0"/>
                <w:szCs w:val="21"/>
              </w:rPr>
              <w:t>支持H.265</w:t>
            </w:r>
          </w:p>
        </w:tc>
        <w:tc>
          <w:tcPr>
            <w:tcW w:w="778" w:type="dxa"/>
            <w:tcBorders>
              <w:top w:val="nil"/>
              <w:left w:val="nil"/>
              <w:bottom w:val="single" w:sz="4" w:space="0" w:color="auto"/>
              <w:right w:val="single" w:sz="4" w:space="0" w:color="auto"/>
            </w:tcBorders>
            <w:shd w:val="clear" w:color="auto" w:fill="auto"/>
            <w:noWrap/>
            <w:vAlign w:val="center"/>
            <w:hideMark/>
          </w:tcPr>
          <w:p w:rsidR="00A95613" w:rsidRPr="00395FA4" w:rsidRDefault="00A95613" w:rsidP="00A95613">
            <w:pPr>
              <w:widowControl/>
              <w:jc w:val="left"/>
              <w:rPr>
                <w:rFonts w:ascii="宋体" w:hAnsi="宋体" w:cs="宋体"/>
                <w:kern w:val="0"/>
                <w:szCs w:val="21"/>
              </w:rPr>
            </w:pPr>
            <w:r w:rsidRPr="00395FA4">
              <w:rPr>
                <w:rFonts w:ascii="宋体" w:hAnsi="宋体" w:cs="宋体" w:hint="eastAsia"/>
                <w:kern w:val="0"/>
                <w:szCs w:val="21"/>
              </w:rPr>
              <w:t xml:space="preserve">　</w:t>
            </w:r>
          </w:p>
        </w:tc>
      </w:tr>
      <w:tr w:rsidR="00DC15DF" w:rsidRPr="00395FA4" w:rsidTr="00DC15DF">
        <w:trPr>
          <w:trHeight w:val="34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5DF" w:rsidRDefault="00DC15DF" w:rsidP="00A95613">
            <w:pPr>
              <w:widowControl/>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15DF" w:rsidRPr="00395FA4" w:rsidRDefault="00837BD1" w:rsidP="00A95613">
            <w:pPr>
              <w:widowControl/>
              <w:jc w:val="left"/>
              <w:rPr>
                <w:rFonts w:ascii="宋体" w:hAnsi="宋体" w:cs="宋体"/>
                <w:kern w:val="0"/>
                <w:szCs w:val="21"/>
              </w:rPr>
            </w:pPr>
            <w:r w:rsidRPr="00837BD1">
              <w:rPr>
                <w:rFonts w:ascii="宋体" w:hAnsi="宋体" w:cs="宋体" w:hint="eastAsia"/>
                <w:kern w:val="0"/>
                <w:szCs w:val="21"/>
              </w:rPr>
              <w:t>光纤收发器</w:t>
            </w:r>
          </w:p>
        </w:tc>
        <w:tc>
          <w:tcPr>
            <w:tcW w:w="5245" w:type="dxa"/>
            <w:tcBorders>
              <w:top w:val="single" w:sz="4" w:space="0" w:color="auto"/>
              <w:left w:val="nil"/>
              <w:bottom w:val="single" w:sz="4" w:space="0" w:color="auto"/>
              <w:right w:val="single" w:sz="4" w:space="0" w:color="auto"/>
            </w:tcBorders>
            <w:shd w:val="clear" w:color="auto" w:fill="auto"/>
            <w:vAlign w:val="center"/>
          </w:tcPr>
          <w:p w:rsidR="00DC15DF" w:rsidRPr="00395FA4" w:rsidRDefault="00837BD1" w:rsidP="00A95613">
            <w:pPr>
              <w:widowControl/>
              <w:jc w:val="left"/>
              <w:rPr>
                <w:rFonts w:ascii="宋体" w:hAnsi="宋体" w:cs="宋体"/>
                <w:kern w:val="0"/>
                <w:szCs w:val="21"/>
              </w:rPr>
            </w:pPr>
            <w:r>
              <w:rPr>
                <w:rFonts w:ascii="宋体" w:hAnsi="宋体" w:cs="宋体" w:hint="eastAsia"/>
                <w:kern w:val="0"/>
                <w:szCs w:val="21"/>
              </w:rPr>
              <w:t>NET</w:t>
            </w:r>
            <w:r w:rsidRPr="00837BD1">
              <w:rPr>
                <w:rFonts w:ascii="宋体" w:hAnsi="宋体" w:cs="宋体"/>
                <w:kern w:val="0"/>
                <w:szCs w:val="21"/>
              </w:rPr>
              <w:t>LINK</w:t>
            </w:r>
            <w:r>
              <w:rPr>
                <w:rFonts w:ascii="宋体" w:hAnsi="宋体" w:cs="宋体" w:hint="eastAsia"/>
                <w:kern w:val="0"/>
                <w:szCs w:val="21"/>
              </w:rPr>
              <w:t>，</w:t>
            </w:r>
            <w:r w:rsidRPr="00837BD1">
              <w:rPr>
                <w:rFonts w:ascii="宋体" w:hAnsi="宋体" w:cs="宋体" w:hint="eastAsia"/>
                <w:kern w:val="0"/>
                <w:szCs w:val="21"/>
              </w:rPr>
              <w:t>单模，双纤，SC，千兆</w:t>
            </w:r>
          </w:p>
        </w:tc>
        <w:tc>
          <w:tcPr>
            <w:tcW w:w="778" w:type="dxa"/>
            <w:tcBorders>
              <w:top w:val="single" w:sz="4" w:space="0" w:color="auto"/>
              <w:left w:val="nil"/>
              <w:bottom w:val="single" w:sz="4" w:space="0" w:color="auto"/>
              <w:right w:val="single" w:sz="4" w:space="0" w:color="auto"/>
            </w:tcBorders>
            <w:shd w:val="clear" w:color="auto" w:fill="auto"/>
            <w:noWrap/>
            <w:vAlign w:val="center"/>
          </w:tcPr>
          <w:p w:rsidR="00DC15DF" w:rsidRPr="00395FA4" w:rsidRDefault="00DC15DF" w:rsidP="00A95613">
            <w:pPr>
              <w:widowControl/>
              <w:jc w:val="left"/>
              <w:rPr>
                <w:rFonts w:ascii="宋体" w:hAnsi="宋体" w:cs="宋体"/>
                <w:kern w:val="0"/>
                <w:szCs w:val="21"/>
              </w:rPr>
            </w:pPr>
          </w:p>
        </w:tc>
      </w:tr>
    </w:tbl>
    <w:p w:rsidR="00F85670" w:rsidRPr="00BC6721" w:rsidRDefault="00F85670" w:rsidP="0002288B">
      <w:pPr>
        <w:pStyle w:val="a3"/>
        <w:widowControl/>
        <w:overflowPunct w:val="0"/>
        <w:autoSpaceDE w:val="0"/>
        <w:autoSpaceDN w:val="0"/>
        <w:adjustRightInd w:val="0"/>
        <w:ind w:firstLineChars="0" w:firstLine="0"/>
        <w:jc w:val="left"/>
        <w:textAlignment w:val="baseline"/>
        <w:rPr>
          <w:rFonts w:ascii="宋体" w:hAnsi="宋体" w:cs="宋体"/>
          <w:kern w:val="0"/>
          <w:szCs w:val="21"/>
        </w:rPr>
      </w:pPr>
    </w:p>
    <w:p w:rsidR="00007A33" w:rsidRDefault="00007A33" w:rsidP="00007A33">
      <w:pPr>
        <w:pStyle w:val="a3"/>
        <w:widowControl/>
        <w:numPr>
          <w:ilvl w:val="0"/>
          <w:numId w:val="22"/>
        </w:numPr>
        <w:overflowPunct w:val="0"/>
        <w:autoSpaceDE w:val="0"/>
        <w:autoSpaceDN w:val="0"/>
        <w:adjustRightInd w:val="0"/>
        <w:ind w:firstLineChars="0"/>
        <w:jc w:val="left"/>
        <w:textAlignment w:val="baseline"/>
        <w:rPr>
          <w:rFonts w:ascii="宋体" w:hAnsi="宋体" w:cs="宋体"/>
          <w:b/>
          <w:bCs/>
          <w:kern w:val="0"/>
          <w:szCs w:val="21"/>
        </w:rPr>
      </w:pPr>
      <w:r w:rsidRPr="00007A33">
        <w:rPr>
          <w:rFonts w:ascii="宋体" w:hAnsi="宋体" w:cs="宋体" w:hint="eastAsia"/>
          <w:b/>
          <w:bCs/>
          <w:kern w:val="0"/>
          <w:szCs w:val="21"/>
        </w:rPr>
        <w:t>有线网络设备选择</w:t>
      </w:r>
    </w:p>
    <w:p w:rsidR="00007A33" w:rsidRDefault="00007A33" w:rsidP="00007A33">
      <w:pPr>
        <w:pStyle w:val="a3"/>
        <w:widowControl/>
        <w:overflowPunct w:val="0"/>
        <w:autoSpaceDE w:val="0"/>
        <w:autoSpaceDN w:val="0"/>
        <w:adjustRightInd w:val="0"/>
        <w:ind w:firstLineChars="0" w:firstLine="420"/>
        <w:jc w:val="left"/>
        <w:textAlignment w:val="baseline"/>
        <w:rPr>
          <w:rFonts w:ascii="宋体" w:hAnsi="宋体" w:cs="宋体"/>
          <w:bCs/>
          <w:kern w:val="0"/>
          <w:szCs w:val="21"/>
        </w:rPr>
      </w:pPr>
      <w:r w:rsidRPr="00007A33">
        <w:rPr>
          <w:rFonts w:ascii="宋体" w:hAnsi="宋体" w:cs="宋体" w:hint="eastAsia"/>
          <w:bCs/>
          <w:kern w:val="0"/>
          <w:szCs w:val="21"/>
        </w:rPr>
        <w:t>汇聚交换机：安装在三期汇聚机房</w:t>
      </w:r>
      <w:r w:rsidR="00D94479">
        <w:rPr>
          <w:rFonts w:ascii="宋体" w:hAnsi="宋体" w:cs="宋体" w:hint="eastAsia"/>
          <w:bCs/>
          <w:kern w:val="0"/>
          <w:szCs w:val="21"/>
        </w:rPr>
        <w:t>和二期改造区域，上行</w:t>
      </w:r>
      <w:r>
        <w:rPr>
          <w:rFonts w:ascii="宋体" w:hAnsi="宋体" w:cs="宋体" w:hint="eastAsia"/>
          <w:bCs/>
          <w:kern w:val="0"/>
          <w:szCs w:val="21"/>
        </w:rPr>
        <w:t>万兆、接入千兆，全部光口</w:t>
      </w:r>
      <w:r w:rsidR="00D94479">
        <w:rPr>
          <w:rFonts w:ascii="宋体" w:hAnsi="宋体" w:cs="宋体" w:hint="eastAsia"/>
          <w:bCs/>
          <w:kern w:val="0"/>
          <w:szCs w:val="21"/>
        </w:rPr>
        <w:t>或数个C</w:t>
      </w:r>
      <w:r w:rsidR="00D94479">
        <w:rPr>
          <w:rFonts w:ascii="宋体" w:hAnsi="宋体" w:cs="宋体"/>
          <w:bCs/>
          <w:kern w:val="0"/>
          <w:szCs w:val="21"/>
        </w:rPr>
        <w:t>ombo</w:t>
      </w:r>
      <w:r w:rsidR="00D94479">
        <w:rPr>
          <w:rFonts w:ascii="宋体" w:hAnsi="宋体" w:cs="宋体" w:hint="eastAsia"/>
          <w:bCs/>
          <w:kern w:val="0"/>
          <w:szCs w:val="21"/>
        </w:rPr>
        <w:t>接口</w:t>
      </w:r>
      <w:r>
        <w:rPr>
          <w:rFonts w:ascii="宋体" w:hAnsi="宋体" w:cs="宋体" w:hint="eastAsia"/>
          <w:bCs/>
          <w:kern w:val="0"/>
          <w:szCs w:val="21"/>
        </w:rPr>
        <w:t>。数据交换能力需满足大于</w:t>
      </w:r>
      <w:r w:rsidR="00D94479">
        <w:rPr>
          <w:rFonts w:ascii="宋体" w:hAnsi="宋体" w:cs="宋体"/>
          <w:bCs/>
          <w:kern w:val="0"/>
          <w:szCs w:val="21"/>
        </w:rPr>
        <w:t>3</w:t>
      </w:r>
      <w:r>
        <w:rPr>
          <w:rFonts w:ascii="宋体" w:hAnsi="宋体" w:cs="宋体" w:hint="eastAsia"/>
          <w:bCs/>
          <w:kern w:val="0"/>
          <w:szCs w:val="21"/>
        </w:rPr>
        <w:t>00个接入点的数据交换能力。</w:t>
      </w:r>
    </w:p>
    <w:p w:rsidR="00007A33" w:rsidRDefault="00007A33" w:rsidP="00007A33">
      <w:pPr>
        <w:pStyle w:val="a3"/>
        <w:widowControl/>
        <w:overflowPunct w:val="0"/>
        <w:autoSpaceDE w:val="0"/>
        <w:autoSpaceDN w:val="0"/>
        <w:adjustRightInd w:val="0"/>
        <w:ind w:firstLineChars="0" w:firstLine="420"/>
        <w:jc w:val="left"/>
        <w:textAlignment w:val="baseline"/>
        <w:rPr>
          <w:rFonts w:ascii="宋体" w:hAnsi="宋体" w:cs="宋体"/>
          <w:bCs/>
          <w:kern w:val="0"/>
          <w:szCs w:val="21"/>
        </w:rPr>
      </w:pPr>
      <w:r>
        <w:rPr>
          <w:rFonts w:ascii="宋体" w:hAnsi="宋体" w:cs="宋体" w:hint="eastAsia"/>
          <w:bCs/>
          <w:kern w:val="0"/>
          <w:szCs w:val="21"/>
        </w:rPr>
        <w:t>接入交换机：安装在三期内</w:t>
      </w:r>
      <w:r w:rsidR="00D94479">
        <w:rPr>
          <w:rFonts w:ascii="宋体" w:hAnsi="宋体" w:cs="宋体" w:hint="eastAsia"/>
          <w:bCs/>
          <w:kern w:val="0"/>
          <w:szCs w:val="21"/>
        </w:rPr>
        <w:t>和二期改造区域</w:t>
      </w:r>
      <w:r>
        <w:rPr>
          <w:rFonts w:ascii="宋体" w:hAnsi="宋体" w:cs="宋体" w:hint="eastAsia"/>
          <w:bCs/>
          <w:kern w:val="0"/>
          <w:szCs w:val="21"/>
        </w:rPr>
        <w:t>节点机柜，根据接入数量选择24/48</w:t>
      </w:r>
      <w:r w:rsidR="00D94479">
        <w:rPr>
          <w:rFonts w:ascii="宋体" w:hAnsi="宋体" w:cs="宋体" w:hint="eastAsia"/>
          <w:bCs/>
          <w:kern w:val="0"/>
          <w:szCs w:val="21"/>
        </w:rPr>
        <w:t>口，上行千兆光口，</w:t>
      </w:r>
      <w:r>
        <w:rPr>
          <w:rFonts w:ascii="宋体" w:hAnsi="宋体" w:cs="宋体" w:hint="eastAsia"/>
          <w:bCs/>
          <w:kern w:val="0"/>
          <w:szCs w:val="21"/>
        </w:rPr>
        <w:t>千兆电口</w:t>
      </w:r>
      <w:r w:rsidR="008C5E9C">
        <w:rPr>
          <w:rFonts w:ascii="宋体" w:hAnsi="宋体" w:cs="宋体" w:hint="eastAsia"/>
          <w:bCs/>
          <w:kern w:val="0"/>
          <w:szCs w:val="21"/>
        </w:rPr>
        <w:t>接入，支持全网管理</w:t>
      </w:r>
      <w:r w:rsidR="00BC263B">
        <w:rPr>
          <w:rFonts w:ascii="宋体" w:hAnsi="宋体" w:cs="宋体" w:hint="eastAsia"/>
          <w:bCs/>
          <w:kern w:val="0"/>
          <w:szCs w:val="21"/>
        </w:rPr>
        <w:t>，</w:t>
      </w:r>
      <w:r w:rsidR="008C5E9C">
        <w:rPr>
          <w:rFonts w:ascii="宋体" w:hAnsi="宋体" w:cs="宋体" w:hint="eastAsia"/>
          <w:bCs/>
          <w:kern w:val="0"/>
          <w:szCs w:val="21"/>
        </w:rPr>
        <w:t>P</w:t>
      </w:r>
      <w:r w:rsidR="008C5E9C">
        <w:rPr>
          <w:rFonts w:ascii="宋体" w:hAnsi="宋体" w:cs="宋体"/>
          <w:bCs/>
          <w:kern w:val="0"/>
          <w:szCs w:val="21"/>
        </w:rPr>
        <w:t>oE</w:t>
      </w:r>
      <w:r w:rsidR="008C5E9C">
        <w:rPr>
          <w:rFonts w:ascii="宋体" w:hAnsi="宋体" w:cs="宋体" w:hint="eastAsia"/>
          <w:bCs/>
          <w:kern w:val="0"/>
          <w:szCs w:val="21"/>
        </w:rPr>
        <w:t>供电需满足P</w:t>
      </w:r>
      <w:r w:rsidR="00D94479">
        <w:rPr>
          <w:rFonts w:ascii="宋体" w:hAnsi="宋体" w:cs="宋体"/>
          <w:bCs/>
          <w:kern w:val="0"/>
          <w:szCs w:val="21"/>
        </w:rPr>
        <w:t>o</w:t>
      </w:r>
      <w:r w:rsidR="00D94479">
        <w:rPr>
          <w:rFonts w:ascii="宋体" w:hAnsi="宋体" w:cs="宋体" w:hint="eastAsia"/>
          <w:bCs/>
          <w:kern w:val="0"/>
          <w:szCs w:val="21"/>
        </w:rPr>
        <w:t>E</w:t>
      </w:r>
      <w:r w:rsidR="008C5E9C">
        <w:rPr>
          <w:rFonts w:ascii="宋体" w:hAnsi="宋体" w:cs="宋体"/>
          <w:bCs/>
          <w:kern w:val="0"/>
          <w:szCs w:val="21"/>
        </w:rPr>
        <w:t>+</w:t>
      </w:r>
      <w:r w:rsidR="008C5E9C">
        <w:rPr>
          <w:rFonts w:ascii="宋体" w:hAnsi="宋体" w:cs="宋体" w:hint="eastAsia"/>
          <w:bCs/>
          <w:kern w:val="0"/>
          <w:szCs w:val="21"/>
        </w:rPr>
        <w:t>。</w:t>
      </w:r>
    </w:p>
    <w:tbl>
      <w:tblPr>
        <w:tblW w:w="8318" w:type="dxa"/>
        <w:tblLook w:val="04A0" w:firstRow="1" w:lastRow="0" w:firstColumn="1" w:lastColumn="0" w:noHBand="0" w:noVBand="1"/>
      </w:tblPr>
      <w:tblGrid>
        <w:gridCol w:w="704"/>
        <w:gridCol w:w="1418"/>
        <w:gridCol w:w="5244"/>
        <w:gridCol w:w="952"/>
      </w:tblGrid>
      <w:tr w:rsidR="00C31E4A" w:rsidRPr="00C7023A" w:rsidTr="00DE446C">
        <w:trPr>
          <w:trHeight w:val="436"/>
        </w:trPr>
        <w:tc>
          <w:tcPr>
            <w:tcW w:w="704"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31E4A" w:rsidRPr="00C7023A" w:rsidRDefault="00C31E4A" w:rsidP="00C31E4A">
            <w:pPr>
              <w:widowControl/>
              <w:jc w:val="center"/>
              <w:rPr>
                <w:rFonts w:ascii="宋体" w:hAnsi="宋体" w:cs="宋体"/>
                <w:b/>
                <w:bCs/>
                <w:color w:val="FFFFFF"/>
                <w:kern w:val="0"/>
                <w:szCs w:val="21"/>
              </w:rPr>
            </w:pPr>
            <w:r w:rsidRPr="00C7023A">
              <w:rPr>
                <w:rFonts w:ascii="宋体" w:hAnsi="宋体" w:cs="宋体" w:hint="eastAsia"/>
                <w:b/>
                <w:bCs/>
                <w:color w:val="FFFFFF"/>
                <w:kern w:val="0"/>
                <w:szCs w:val="21"/>
              </w:rPr>
              <w:t>序号</w:t>
            </w:r>
          </w:p>
        </w:tc>
        <w:tc>
          <w:tcPr>
            <w:tcW w:w="1418" w:type="dxa"/>
            <w:tcBorders>
              <w:top w:val="single" w:sz="4" w:space="0" w:color="auto"/>
              <w:left w:val="nil"/>
              <w:bottom w:val="single" w:sz="4" w:space="0" w:color="auto"/>
              <w:right w:val="single" w:sz="4" w:space="0" w:color="auto"/>
            </w:tcBorders>
            <w:shd w:val="clear" w:color="000000" w:fill="8DB4E2"/>
            <w:noWrap/>
            <w:vAlign w:val="center"/>
            <w:hideMark/>
          </w:tcPr>
          <w:p w:rsidR="00C31E4A" w:rsidRPr="00C7023A" w:rsidRDefault="00C31E4A" w:rsidP="00C31E4A">
            <w:pPr>
              <w:widowControl/>
              <w:jc w:val="center"/>
              <w:rPr>
                <w:rFonts w:ascii="宋体" w:hAnsi="宋体" w:cs="宋体"/>
                <w:b/>
                <w:bCs/>
                <w:color w:val="FFFFFF"/>
                <w:kern w:val="0"/>
                <w:szCs w:val="21"/>
              </w:rPr>
            </w:pPr>
            <w:r w:rsidRPr="00C7023A">
              <w:rPr>
                <w:rFonts w:ascii="宋体" w:hAnsi="宋体" w:cs="宋体" w:hint="eastAsia"/>
                <w:b/>
                <w:bCs/>
                <w:color w:val="FFFFFF"/>
                <w:kern w:val="0"/>
                <w:szCs w:val="21"/>
              </w:rPr>
              <w:t>品牌型号</w:t>
            </w:r>
          </w:p>
        </w:tc>
        <w:tc>
          <w:tcPr>
            <w:tcW w:w="5244" w:type="dxa"/>
            <w:tcBorders>
              <w:top w:val="single" w:sz="4" w:space="0" w:color="auto"/>
              <w:left w:val="nil"/>
              <w:bottom w:val="single" w:sz="4" w:space="0" w:color="auto"/>
              <w:right w:val="single" w:sz="4" w:space="0" w:color="auto"/>
            </w:tcBorders>
            <w:shd w:val="clear" w:color="000000" w:fill="8DB4E2"/>
            <w:noWrap/>
            <w:vAlign w:val="center"/>
            <w:hideMark/>
          </w:tcPr>
          <w:p w:rsidR="00C31E4A" w:rsidRPr="00C7023A" w:rsidRDefault="00C31E4A" w:rsidP="00C31E4A">
            <w:pPr>
              <w:widowControl/>
              <w:jc w:val="center"/>
              <w:rPr>
                <w:rFonts w:ascii="宋体" w:hAnsi="宋体" w:cs="宋体"/>
                <w:b/>
                <w:bCs/>
                <w:color w:val="FFFFFF"/>
                <w:kern w:val="0"/>
                <w:szCs w:val="21"/>
              </w:rPr>
            </w:pPr>
            <w:r w:rsidRPr="00C7023A">
              <w:rPr>
                <w:rFonts w:ascii="宋体" w:hAnsi="宋体" w:cs="宋体" w:hint="eastAsia"/>
                <w:b/>
                <w:bCs/>
                <w:color w:val="FFFFFF"/>
                <w:kern w:val="0"/>
                <w:szCs w:val="21"/>
              </w:rPr>
              <w:t>主要参数</w:t>
            </w:r>
          </w:p>
        </w:tc>
        <w:tc>
          <w:tcPr>
            <w:tcW w:w="952" w:type="dxa"/>
            <w:tcBorders>
              <w:top w:val="single" w:sz="4" w:space="0" w:color="auto"/>
              <w:left w:val="nil"/>
              <w:bottom w:val="single" w:sz="4" w:space="0" w:color="auto"/>
              <w:right w:val="single" w:sz="4" w:space="0" w:color="auto"/>
            </w:tcBorders>
            <w:shd w:val="clear" w:color="000000" w:fill="8DB4E2"/>
            <w:noWrap/>
            <w:vAlign w:val="center"/>
            <w:hideMark/>
          </w:tcPr>
          <w:p w:rsidR="00C31E4A" w:rsidRPr="00C7023A" w:rsidRDefault="00C31E4A" w:rsidP="00C31E4A">
            <w:pPr>
              <w:widowControl/>
              <w:jc w:val="center"/>
              <w:rPr>
                <w:rFonts w:ascii="宋体" w:hAnsi="宋体" w:cs="宋体"/>
                <w:b/>
                <w:bCs/>
                <w:color w:val="FFFFFF"/>
                <w:kern w:val="0"/>
                <w:szCs w:val="21"/>
              </w:rPr>
            </w:pPr>
            <w:r w:rsidRPr="00C7023A">
              <w:rPr>
                <w:rFonts w:ascii="宋体" w:hAnsi="宋体" w:cs="宋体" w:hint="eastAsia"/>
                <w:b/>
                <w:bCs/>
                <w:color w:val="FFFFFF"/>
                <w:kern w:val="0"/>
                <w:szCs w:val="21"/>
              </w:rPr>
              <w:t>用途</w:t>
            </w:r>
          </w:p>
        </w:tc>
      </w:tr>
      <w:tr w:rsidR="00C31E4A" w:rsidRPr="00C7023A" w:rsidTr="00DB3FA3">
        <w:trPr>
          <w:trHeight w:val="9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31E4A" w:rsidRPr="00C7023A" w:rsidRDefault="00C31E4A" w:rsidP="00C31E4A">
            <w:pPr>
              <w:widowControl/>
              <w:jc w:val="center"/>
              <w:rPr>
                <w:rFonts w:ascii="宋体" w:hAnsi="宋体" w:cs="宋体"/>
                <w:kern w:val="0"/>
                <w:szCs w:val="21"/>
              </w:rPr>
            </w:pPr>
            <w:r w:rsidRPr="00C7023A">
              <w:rPr>
                <w:rFonts w:ascii="宋体" w:hAnsi="宋体" w:cs="宋体" w:hint="eastAsia"/>
                <w:kern w:val="0"/>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华为</w:t>
            </w:r>
            <w:r w:rsidRPr="00C7023A">
              <w:rPr>
                <w:rFonts w:ascii="宋体" w:hAnsi="宋体" w:cs="宋体" w:hint="eastAsia"/>
                <w:kern w:val="0"/>
                <w:szCs w:val="21"/>
              </w:rPr>
              <w:br/>
              <w:t xml:space="preserve">S5720-36C-28S-EI-AC </w:t>
            </w:r>
          </w:p>
        </w:tc>
        <w:tc>
          <w:tcPr>
            <w:tcW w:w="5244" w:type="dxa"/>
            <w:tcBorders>
              <w:top w:val="nil"/>
              <w:left w:val="nil"/>
              <w:bottom w:val="single" w:sz="4" w:space="0" w:color="auto"/>
              <w:right w:val="single" w:sz="4" w:space="0" w:color="auto"/>
            </w:tcBorders>
            <w:shd w:val="clear" w:color="auto" w:fill="auto"/>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28个千兆SFP，4个复用的千兆10/100/1000Base-T以太网端口Combo，</w:t>
            </w:r>
            <w:r w:rsidRPr="00C7023A">
              <w:rPr>
                <w:rFonts w:ascii="宋体" w:hAnsi="宋体" w:cs="宋体" w:hint="eastAsia"/>
                <w:kern w:val="0"/>
                <w:szCs w:val="21"/>
              </w:rPr>
              <w:br/>
              <w:t>4个万兆SFP+，包转发率：222Mpps，交换容量：598G/5.98Tbps</w:t>
            </w:r>
          </w:p>
        </w:tc>
        <w:tc>
          <w:tcPr>
            <w:tcW w:w="952" w:type="dxa"/>
            <w:tcBorders>
              <w:top w:val="nil"/>
              <w:left w:val="nil"/>
              <w:bottom w:val="single" w:sz="4" w:space="0" w:color="auto"/>
              <w:right w:val="single" w:sz="4" w:space="0" w:color="auto"/>
            </w:tcBorders>
            <w:shd w:val="clear" w:color="auto" w:fill="auto"/>
            <w:noWrap/>
            <w:vAlign w:val="center"/>
            <w:hideMark/>
          </w:tcPr>
          <w:p w:rsidR="00C31E4A" w:rsidRPr="00C7023A" w:rsidRDefault="00620EE3" w:rsidP="00C31E4A">
            <w:pPr>
              <w:widowControl/>
              <w:jc w:val="left"/>
              <w:rPr>
                <w:rFonts w:ascii="宋体" w:hAnsi="宋体" w:cs="宋体"/>
                <w:kern w:val="0"/>
                <w:szCs w:val="21"/>
              </w:rPr>
            </w:pPr>
            <w:r w:rsidRPr="00C7023A">
              <w:rPr>
                <w:rFonts w:ascii="宋体" w:hAnsi="宋体" w:cs="宋体" w:hint="eastAsia"/>
                <w:kern w:val="0"/>
                <w:szCs w:val="21"/>
              </w:rPr>
              <w:t>有/无线</w:t>
            </w:r>
            <w:r w:rsidR="00C31E4A" w:rsidRPr="00C7023A">
              <w:rPr>
                <w:rFonts w:ascii="宋体" w:hAnsi="宋体" w:cs="宋体" w:hint="eastAsia"/>
                <w:kern w:val="0"/>
                <w:szCs w:val="21"/>
              </w:rPr>
              <w:t>网络汇聚</w:t>
            </w:r>
          </w:p>
        </w:tc>
      </w:tr>
      <w:tr w:rsidR="00C31E4A" w:rsidRPr="00C7023A" w:rsidTr="00DB3FA3">
        <w:trPr>
          <w:trHeight w:val="9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31E4A" w:rsidRPr="00C7023A" w:rsidRDefault="00C31E4A" w:rsidP="00C31E4A">
            <w:pPr>
              <w:widowControl/>
              <w:jc w:val="center"/>
              <w:rPr>
                <w:rFonts w:ascii="宋体" w:hAnsi="宋体" w:cs="宋体"/>
                <w:kern w:val="0"/>
                <w:szCs w:val="21"/>
              </w:rPr>
            </w:pPr>
            <w:r w:rsidRPr="00C7023A">
              <w:rPr>
                <w:rFonts w:ascii="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华为</w:t>
            </w:r>
            <w:r w:rsidRPr="00C7023A">
              <w:rPr>
                <w:rFonts w:ascii="宋体" w:hAnsi="宋体" w:cs="宋体" w:hint="eastAsia"/>
                <w:kern w:val="0"/>
                <w:szCs w:val="21"/>
              </w:rPr>
              <w:br/>
              <w:t>S5720-52P-LI-AC</w:t>
            </w:r>
          </w:p>
        </w:tc>
        <w:tc>
          <w:tcPr>
            <w:tcW w:w="5244" w:type="dxa"/>
            <w:tcBorders>
              <w:top w:val="nil"/>
              <w:left w:val="nil"/>
              <w:bottom w:val="single" w:sz="4" w:space="0" w:color="auto"/>
              <w:right w:val="single" w:sz="4" w:space="0" w:color="auto"/>
            </w:tcBorders>
            <w:shd w:val="clear" w:color="auto" w:fill="auto"/>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48个10/100/1000Base-T以太网端口，4个千兆SFP，包转发率：87Mpps/166Mpps；交换容量：336Gbps/3.36Tbps</w:t>
            </w:r>
          </w:p>
        </w:tc>
        <w:tc>
          <w:tcPr>
            <w:tcW w:w="952" w:type="dxa"/>
            <w:tcBorders>
              <w:top w:val="nil"/>
              <w:left w:val="nil"/>
              <w:bottom w:val="single" w:sz="4" w:space="0" w:color="auto"/>
              <w:right w:val="single" w:sz="4" w:space="0" w:color="auto"/>
            </w:tcBorders>
            <w:shd w:val="clear" w:color="auto" w:fill="auto"/>
            <w:noWrap/>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有线网络接入</w:t>
            </w:r>
          </w:p>
        </w:tc>
      </w:tr>
      <w:tr w:rsidR="00C31E4A" w:rsidRPr="00C7023A" w:rsidTr="006C0CD8">
        <w:trPr>
          <w:trHeight w:val="9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31E4A" w:rsidRPr="00C7023A" w:rsidRDefault="00C31E4A" w:rsidP="00C31E4A">
            <w:pPr>
              <w:widowControl/>
              <w:jc w:val="center"/>
              <w:rPr>
                <w:rFonts w:ascii="宋体" w:hAnsi="宋体" w:cs="宋体"/>
                <w:kern w:val="0"/>
                <w:szCs w:val="21"/>
              </w:rPr>
            </w:pPr>
            <w:r w:rsidRPr="00C7023A">
              <w:rPr>
                <w:rFonts w:ascii="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华为</w:t>
            </w:r>
            <w:r w:rsidRPr="00C7023A">
              <w:rPr>
                <w:rFonts w:ascii="宋体" w:hAnsi="宋体" w:cs="宋体" w:hint="eastAsia"/>
                <w:kern w:val="0"/>
                <w:szCs w:val="21"/>
              </w:rPr>
              <w:br/>
              <w:t>S5720-28P-LI-AC</w:t>
            </w:r>
          </w:p>
        </w:tc>
        <w:tc>
          <w:tcPr>
            <w:tcW w:w="5244" w:type="dxa"/>
            <w:tcBorders>
              <w:top w:val="nil"/>
              <w:left w:val="nil"/>
              <w:bottom w:val="single" w:sz="4" w:space="0" w:color="auto"/>
              <w:right w:val="single" w:sz="4" w:space="0" w:color="auto"/>
            </w:tcBorders>
            <w:shd w:val="clear" w:color="auto" w:fill="auto"/>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24个10/100/1000Base-T以太网端口，4个千兆SFP，包转发率：51Mpps/126Mpps，交换容量：336Gbps/3.36Tbps</w:t>
            </w:r>
          </w:p>
        </w:tc>
        <w:tc>
          <w:tcPr>
            <w:tcW w:w="952" w:type="dxa"/>
            <w:tcBorders>
              <w:top w:val="nil"/>
              <w:left w:val="nil"/>
              <w:bottom w:val="single" w:sz="4" w:space="0" w:color="auto"/>
              <w:right w:val="single" w:sz="4" w:space="0" w:color="auto"/>
            </w:tcBorders>
            <w:shd w:val="clear" w:color="auto" w:fill="auto"/>
            <w:noWrap/>
            <w:vAlign w:val="center"/>
            <w:hideMark/>
          </w:tcPr>
          <w:p w:rsidR="00C31E4A" w:rsidRPr="00C7023A" w:rsidRDefault="00C31E4A" w:rsidP="00C31E4A">
            <w:pPr>
              <w:widowControl/>
              <w:jc w:val="left"/>
              <w:rPr>
                <w:rFonts w:ascii="宋体" w:hAnsi="宋体" w:cs="宋体"/>
                <w:kern w:val="0"/>
                <w:szCs w:val="21"/>
              </w:rPr>
            </w:pPr>
            <w:r w:rsidRPr="00C7023A">
              <w:rPr>
                <w:rFonts w:ascii="宋体" w:hAnsi="宋体" w:cs="宋体" w:hint="eastAsia"/>
                <w:kern w:val="0"/>
                <w:szCs w:val="21"/>
              </w:rPr>
              <w:t>有线网络接入</w:t>
            </w:r>
          </w:p>
        </w:tc>
      </w:tr>
      <w:tr w:rsidR="006C0CD8" w:rsidRPr="00C7023A" w:rsidTr="006C0CD8">
        <w:trPr>
          <w:trHeight w:val="36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CD8" w:rsidRPr="00C7023A" w:rsidRDefault="006C0CD8" w:rsidP="00C31E4A">
            <w:pPr>
              <w:widowControl/>
              <w:jc w:val="center"/>
              <w:rPr>
                <w:rFonts w:ascii="宋体" w:hAnsi="宋体" w:cs="宋体"/>
                <w:kern w:val="0"/>
                <w:szCs w:val="21"/>
              </w:rPr>
            </w:pPr>
            <w:r>
              <w:rPr>
                <w:rFonts w:ascii="宋体" w:hAnsi="宋体" w:cs="宋体" w:hint="eastAsia"/>
                <w:kern w:val="0"/>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6C0CD8" w:rsidRPr="00C7023A" w:rsidRDefault="006C0CD8" w:rsidP="00C31E4A">
            <w:pPr>
              <w:widowControl/>
              <w:jc w:val="left"/>
              <w:rPr>
                <w:rFonts w:ascii="宋体" w:hAnsi="宋体" w:cs="宋体"/>
                <w:kern w:val="0"/>
                <w:szCs w:val="21"/>
              </w:rPr>
            </w:pPr>
            <w:r>
              <w:rPr>
                <w:rFonts w:ascii="宋体" w:hAnsi="宋体" w:cs="宋体" w:hint="eastAsia"/>
                <w:kern w:val="0"/>
                <w:szCs w:val="21"/>
              </w:rPr>
              <w:t>万兆光模块</w:t>
            </w:r>
          </w:p>
        </w:tc>
        <w:tc>
          <w:tcPr>
            <w:tcW w:w="5244" w:type="dxa"/>
            <w:tcBorders>
              <w:top w:val="single" w:sz="4" w:space="0" w:color="auto"/>
              <w:left w:val="nil"/>
              <w:bottom w:val="single" w:sz="4" w:space="0" w:color="auto"/>
              <w:right w:val="single" w:sz="4" w:space="0" w:color="auto"/>
            </w:tcBorders>
            <w:shd w:val="clear" w:color="auto" w:fill="auto"/>
            <w:vAlign w:val="center"/>
          </w:tcPr>
          <w:p w:rsidR="006C0CD8" w:rsidRPr="00C7023A" w:rsidRDefault="006C0CD8" w:rsidP="00C31E4A">
            <w:pPr>
              <w:widowControl/>
              <w:jc w:val="left"/>
              <w:rPr>
                <w:rFonts w:ascii="宋体" w:hAnsi="宋体" w:cs="宋体"/>
                <w:kern w:val="0"/>
                <w:szCs w:val="21"/>
              </w:rPr>
            </w:pPr>
            <w:r>
              <w:rPr>
                <w:rFonts w:ascii="宋体" w:hAnsi="宋体" w:cs="宋体" w:hint="eastAsia"/>
                <w:kern w:val="0"/>
                <w:szCs w:val="21"/>
              </w:rPr>
              <w:t>华为</w:t>
            </w:r>
            <w:r w:rsidRPr="006C0CD8">
              <w:rPr>
                <w:rFonts w:ascii="宋体" w:hAnsi="宋体" w:cs="宋体"/>
                <w:kern w:val="0"/>
                <w:szCs w:val="21"/>
              </w:rPr>
              <w:t>OSX010000</w:t>
            </w:r>
            <w:r>
              <w:rPr>
                <w:rFonts w:ascii="宋体" w:hAnsi="宋体" w:cs="宋体" w:hint="eastAsia"/>
                <w:kern w:val="0"/>
                <w:szCs w:val="21"/>
              </w:rPr>
              <w:t>，单模</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6C0CD8" w:rsidRPr="00C7023A" w:rsidRDefault="006C0CD8" w:rsidP="00C31E4A">
            <w:pPr>
              <w:widowControl/>
              <w:jc w:val="left"/>
              <w:rPr>
                <w:rFonts w:ascii="宋体" w:hAnsi="宋体" w:cs="宋体"/>
                <w:kern w:val="0"/>
                <w:szCs w:val="21"/>
              </w:rPr>
            </w:pPr>
          </w:p>
        </w:tc>
      </w:tr>
      <w:tr w:rsidR="006C0CD8" w:rsidRPr="00C7023A" w:rsidTr="006C0CD8">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CD8" w:rsidRPr="00C7023A" w:rsidRDefault="006C0CD8" w:rsidP="00C31E4A">
            <w:pPr>
              <w:widowControl/>
              <w:jc w:val="center"/>
              <w:rPr>
                <w:rFonts w:ascii="宋体" w:hAnsi="宋体" w:cs="宋体"/>
                <w:kern w:val="0"/>
                <w:szCs w:val="21"/>
              </w:rPr>
            </w:pPr>
            <w:r>
              <w:rPr>
                <w:rFonts w:ascii="宋体" w:hAnsi="宋体" w:cs="宋体" w:hint="eastAsia"/>
                <w:kern w:val="0"/>
                <w:szCs w:val="21"/>
              </w:rPr>
              <w:lastRenderedPageBreak/>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6C0CD8" w:rsidRPr="00C7023A" w:rsidRDefault="006C0CD8" w:rsidP="00C31E4A">
            <w:pPr>
              <w:widowControl/>
              <w:jc w:val="left"/>
              <w:rPr>
                <w:rFonts w:ascii="宋体" w:hAnsi="宋体" w:cs="宋体"/>
                <w:kern w:val="0"/>
                <w:szCs w:val="21"/>
              </w:rPr>
            </w:pPr>
            <w:r>
              <w:rPr>
                <w:rFonts w:ascii="宋体" w:hAnsi="宋体" w:cs="宋体" w:hint="eastAsia"/>
                <w:kern w:val="0"/>
                <w:szCs w:val="21"/>
              </w:rPr>
              <w:t>千兆光模块</w:t>
            </w:r>
          </w:p>
        </w:tc>
        <w:tc>
          <w:tcPr>
            <w:tcW w:w="5244" w:type="dxa"/>
            <w:tcBorders>
              <w:top w:val="single" w:sz="4" w:space="0" w:color="auto"/>
              <w:left w:val="nil"/>
              <w:bottom w:val="single" w:sz="4" w:space="0" w:color="auto"/>
              <w:right w:val="single" w:sz="4" w:space="0" w:color="auto"/>
            </w:tcBorders>
            <w:shd w:val="clear" w:color="auto" w:fill="auto"/>
            <w:vAlign w:val="center"/>
          </w:tcPr>
          <w:p w:rsidR="006C0CD8" w:rsidRPr="00C7023A" w:rsidRDefault="006C0CD8" w:rsidP="00C31E4A">
            <w:pPr>
              <w:widowControl/>
              <w:jc w:val="left"/>
              <w:rPr>
                <w:rFonts w:ascii="宋体" w:hAnsi="宋体" w:cs="宋体"/>
                <w:kern w:val="0"/>
                <w:szCs w:val="21"/>
              </w:rPr>
            </w:pPr>
            <w:r>
              <w:rPr>
                <w:rFonts w:ascii="宋体" w:hAnsi="宋体" w:cs="宋体" w:hint="eastAsia"/>
                <w:kern w:val="0"/>
                <w:szCs w:val="21"/>
              </w:rPr>
              <w:t>华为</w:t>
            </w:r>
            <w:r w:rsidR="00CE4F80" w:rsidRPr="00CE4F80">
              <w:rPr>
                <w:rFonts w:ascii="宋体" w:hAnsi="宋体" w:cs="宋体"/>
                <w:kern w:val="0"/>
                <w:szCs w:val="21"/>
              </w:rPr>
              <w:t>SFP-GE-LX-SM1310</w:t>
            </w:r>
            <w:r>
              <w:rPr>
                <w:rFonts w:ascii="宋体" w:hAnsi="宋体" w:cs="宋体" w:hint="eastAsia"/>
                <w:kern w:val="0"/>
                <w:szCs w:val="21"/>
              </w:rPr>
              <w:t>，单模</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6C0CD8" w:rsidRPr="00C7023A" w:rsidRDefault="006C0CD8" w:rsidP="00C31E4A">
            <w:pPr>
              <w:widowControl/>
              <w:jc w:val="left"/>
              <w:rPr>
                <w:rFonts w:ascii="宋体" w:hAnsi="宋体" w:cs="宋体"/>
                <w:kern w:val="0"/>
                <w:szCs w:val="21"/>
              </w:rPr>
            </w:pPr>
          </w:p>
        </w:tc>
      </w:tr>
    </w:tbl>
    <w:p w:rsidR="00F85670" w:rsidRPr="00007A33" w:rsidRDefault="00F85670" w:rsidP="00C31E4A">
      <w:pPr>
        <w:pStyle w:val="a3"/>
        <w:widowControl/>
        <w:overflowPunct w:val="0"/>
        <w:autoSpaceDE w:val="0"/>
        <w:autoSpaceDN w:val="0"/>
        <w:adjustRightInd w:val="0"/>
        <w:ind w:firstLineChars="0" w:firstLine="0"/>
        <w:jc w:val="left"/>
        <w:textAlignment w:val="baseline"/>
        <w:rPr>
          <w:rFonts w:ascii="宋体" w:hAnsi="宋体" w:cs="宋体"/>
          <w:bCs/>
          <w:kern w:val="0"/>
          <w:szCs w:val="21"/>
        </w:rPr>
      </w:pPr>
    </w:p>
    <w:p w:rsidR="00E522C6" w:rsidRDefault="00C51521" w:rsidP="00E522C6">
      <w:pPr>
        <w:pStyle w:val="a3"/>
        <w:widowControl/>
        <w:numPr>
          <w:ilvl w:val="0"/>
          <w:numId w:val="21"/>
        </w:numPr>
        <w:overflowPunct w:val="0"/>
        <w:autoSpaceDE w:val="0"/>
        <w:autoSpaceDN w:val="0"/>
        <w:adjustRightInd w:val="0"/>
        <w:ind w:firstLineChars="0"/>
        <w:jc w:val="left"/>
        <w:textAlignment w:val="baseline"/>
        <w:rPr>
          <w:rFonts w:ascii="宋体" w:hAnsi="宋体" w:cs="宋体"/>
          <w:b/>
          <w:bCs/>
          <w:kern w:val="0"/>
          <w:szCs w:val="21"/>
        </w:rPr>
      </w:pPr>
      <w:r w:rsidRPr="00C51521">
        <w:rPr>
          <w:rFonts w:ascii="宋体" w:hAnsi="宋体" w:cs="宋体" w:hint="eastAsia"/>
          <w:b/>
          <w:bCs/>
          <w:kern w:val="0"/>
          <w:szCs w:val="21"/>
        </w:rPr>
        <w:t>无线</w:t>
      </w:r>
      <w:r w:rsidR="008573B3">
        <w:rPr>
          <w:rFonts w:ascii="宋体" w:hAnsi="宋体" w:cs="宋体" w:hint="eastAsia"/>
          <w:b/>
          <w:bCs/>
          <w:kern w:val="0"/>
          <w:szCs w:val="21"/>
        </w:rPr>
        <w:t>设备</w:t>
      </w:r>
    </w:p>
    <w:p w:rsidR="00AE0DB5" w:rsidRDefault="00AE0DB5" w:rsidP="00246E69">
      <w:pPr>
        <w:pStyle w:val="a3"/>
        <w:widowControl/>
        <w:overflowPunct w:val="0"/>
        <w:autoSpaceDE w:val="0"/>
        <w:autoSpaceDN w:val="0"/>
        <w:adjustRightInd w:val="0"/>
        <w:ind w:firstLine="420"/>
        <w:jc w:val="left"/>
        <w:textAlignment w:val="baseline"/>
        <w:rPr>
          <w:rFonts w:ascii="宋体" w:hAnsi="宋体" w:cs="宋体"/>
          <w:bCs/>
          <w:kern w:val="0"/>
          <w:szCs w:val="21"/>
        </w:rPr>
      </w:pPr>
      <w:r>
        <w:rPr>
          <w:rFonts w:ascii="宋体" w:hAnsi="宋体" w:cs="宋体" w:hint="eastAsia"/>
          <w:bCs/>
          <w:kern w:val="0"/>
          <w:szCs w:val="21"/>
        </w:rPr>
        <w:t>根据以往成熟无线部署方案，选择UBNT无线AP</w:t>
      </w:r>
      <w:r w:rsidR="00246E69">
        <w:rPr>
          <w:rFonts w:ascii="宋体" w:hAnsi="宋体" w:cs="宋体" w:hint="eastAsia"/>
          <w:bCs/>
          <w:kern w:val="0"/>
          <w:szCs w:val="21"/>
        </w:rPr>
        <w:t>+UBNT Po</w:t>
      </w:r>
      <w:r w:rsidR="00246E69">
        <w:rPr>
          <w:rFonts w:ascii="宋体" w:hAnsi="宋体" w:cs="宋体"/>
          <w:bCs/>
          <w:kern w:val="0"/>
          <w:szCs w:val="21"/>
        </w:rPr>
        <w:t>E</w:t>
      </w:r>
      <w:r w:rsidR="00246E69">
        <w:rPr>
          <w:rFonts w:ascii="宋体" w:hAnsi="宋体" w:cs="宋体" w:hint="eastAsia"/>
          <w:bCs/>
          <w:kern w:val="0"/>
          <w:szCs w:val="21"/>
        </w:rPr>
        <w:t>交换机</w:t>
      </w:r>
      <w:r>
        <w:rPr>
          <w:rFonts w:ascii="宋体" w:hAnsi="宋体" w:cs="宋体" w:hint="eastAsia"/>
          <w:bCs/>
          <w:kern w:val="0"/>
          <w:szCs w:val="21"/>
        </w:rPr>
        <w:t>+软件控制台的方式，可实现</w:t>
      </w:r>
      <w:r w:rsidR="00246E69">
        <w:rPr>
          <w:rFonts w:ascii="宋体" w:hAnsi="宋体" w:cs="宋体" w:hint="eastAsia"/>
          <w:bCs/>
          <w:kern w:val="0"/>
          <w:szCs w:val="21"/>
        </w:rPr>
        <w:t>一套管理平台实现对无线AP和PoE交换机</w:t>
      </w:r>
      <w:r>
        <w:rPr>
          <w:rFonts w:ascii="宋体" w:hAnsi="宋体" w:cs="宋体" w:hint="eastAsia"/>
          <w:bCs/>
          <w:kern w:val="0"/>
          <w:szCs w:val="21"/>
        </w:rPr>
        <w:t>统一</w:t>
      </w:r>
      <w:r w:rsidR="00246E69">
        <w:rPr>
          <w:rFonts w:ascii="宋体" w:hAnsi="宋体" w:cs="宋体" w:hint="eastAsia"/>
          <w:bCs/>
          <w:kern w:val="0"/>
          <w:szCs w:val="21"/>
        </w:rPr>
        <w:t>管理。</w:t>
      </w:r>
    </w:p>
    <w:tbl>
      <w:tblPr>
        <w:tblW w:w="8299" w:type="dxa"/>
        <w:tblLook w:val="04A0" w:firstRow="1" w:lastRow="0" w:firstColumn="1" w:lastColumn="0" w:noHBand="0" w:noVBand="1"/>
      </w:tblPr>
      <w:tblGrid>
        <w:gridCol w:w="704"/>
        <w:gridCol w:w="1276"/>
        <w:gridCol w:w="5528"/>
        <w:gridCol w:w="791"/>
      </w:tblGrid>
      <w:tr w:rsidR="0073551C" w:rsidRPr="00C7023A" w:rsidTr="00DE446C">
        <w:trPr>
          <w:trHeight w:val="501"/>
        </w:trPr>
        <w:tc>
          <w:tcPr>
            <w:tcW w:w="704"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DB3FA3" w:rsidRPr="00DB3FA3" w:rsidRDefault="00DB3FA3" w:rsidP="00DB3FA3">
            <w:pPr>
              <w:widowControl/>
              <w:jc w:val="center"/>
              <w:rPr>
                <w:rFonts w:ascii="宋体" w:hAnsi="宋体" w:cs="宋体"/>
                <w:b/>
                <w:bCs/>
                <w:color w:val="FFFFFF"/>
                <w:kern w:val="0"/>
                <w:szCs w:val="21"/>
              </w:rPr>
            </w:pPr>
            <w:r w:rsidRPr="00DB3FA3">
              <w:rPr>
                <w:rFonts w:ascii="宋体" w:hAnsi="宋体" w:cs="宋体" w:hint="eastAsia"/>
                <w:b/>
                <w:bCs/>
                <w:color w:val="FFFFFF"/>
                <w:kern w:val="0"/>
                <w:szCs w:val="21"/>
              </w:rPr>
              <w:t>序号</w:t>
            </w:r>
          </w:p>
        </w:tc>
        <w:tc>
          <w:tcPr>
            <w:tcW w:w="1276" w:type="dxa"/>
            <w:tcBorders>
              <w:top w:val="single" w:sz="4" w:space="0" w:color="auto"/>
              <w:left w:val="nil"/>
              <w:bottom w:val="single" w:sz="4" w:space="0" w:color="auto"/>
              <w:right w:val="single" w:sz="4" w:space="0" w:color="auto"/>
            </w:tcBorders>
            <w:shd w:val="clear" w:color="000000" w:fill="8DB4E2"/>
            <w:noWrap/>
            <w:vAlign w:val="center"/>
            <w:hideMark/>
          </w:tcPr>
          <w:p w:rsidR="00DB3FA3" w:rsidRPr="00DB3FA3" w:rsidRDefault="00DB3FA3" w:rsidP="00DB3FA3">
            <w:pPr>
              <w:widowControl/>
              <w:jc w:val="center"/>
              <w:rPr>
                <w:rFonts w:ascii="宋体" w:hAnsi="宋体" w:cs="宋体"/>
                <w:b/>
                <w:bCs/>
                <w:color w:val="FFFFFF"/>
                <w:kern w:val="0"/>
                <w:szCs w:val="21"/>
              </w:rPr>
            </w:pPr>
            <w:r w:rsidRPr="00DB3FA3">
              <w:rPr>
                <w:rFonts w:ascii="宋体" w:hAnsi="宋体" w:cs="宋体" w:hint="eastAsia"/>
                <w:b/>
                <w:bCs/>
                <w:color w:val="FFFFFF"/>
                <w:kern w:val="0"/>
                <w:szCs w:val="21"/>
              </w:rPr>
              <w:t>品牌型号</w:t>
            </w:r>
          </w:p>
        </w:tc>
        <w:tc>
          <w:tcPr>
            <w:tcW w:w="5528" w:type="dxa"/>
            <w:tcBorders>
              <w:top w:val="single" w:sz="4" w:space="0" w:color="auto"/>
              <w:left w:val="nil"/>
              <w:bottom w:val="single" w:sz="4" w:space="0" w:color="auto"/>
              <w:right w:val="single" w:sz="4" w:space="0" w:color="auto"/>
            </w:tcBorders>
            <w:shd w:val="clear" w:color="000000" w:fill="8DB4E2"/>
            <w:noWrap/>
            <w:vAlign w:val="center"/>
            <w:hideMark/>
          </w:tcPr>
          <w:p w:rsidR="00DB3FA3" w:rsidRPr="00DB3FA3" w:rsidRDefault="00DB3FA3" w:rsidP="00DB3FA3">
            <w:pPr>
              <w:widowControl/>
              <w:jc w:val="center"/>
              <w:rPr>
                <w:rFonts w:ascii="宋体" w:hAnsi="宋体" w:cs="宋体"/>
                <w:b/>
                <w:bCs/>
                <w:color w:val="FFFFFF"/>
                <w:kern w:val="0"/>
                <w:szCs w:val="21"/>
              </w:rPr>
            </w:pPr>
            <w:r w:rsidRPr="00DB3FA3">
              <w:rPr>
                <w:rFonts w:ascii="宋体" w:hAnsi="宋体" w:cs="宋体" w:hint="eastAsia"/>
                <w:b/>
                <w:bCs/>
                <w:color w:val="FFFFFF"/>
                <w:kern w:val="0"/>
                <w:szCs w:val="21"/>
              </w:rPr>
              <w:t>主要参数</w:t>
            </w:r>
          </w:p>
        </w:tc>
        <w:tc>
          <w:tcPr>
            <w:tcW w:w="791" w:type="dxa"/>
            <w:tcBorders>
              <w:top w:val="single" w:sz="4" w:space="0" w:color="auto"/>
              <w:left w:val="nil"/>
              <w:bottom w:val="single" w:sz="4" w:space="0" w:color="auto"/>
              <w:right w:val="single" w:sz="4" w:space="0" w:color="auto"/>
            </w:tcBorders>
            <w:shd w:val="clear" w:color="000000" w:fill="8DB4E2"/>
            <w:noWrap/>
            <w:vAlign w:val="center"/>
            <w:hideMark/>
          </w:tcPr>
          <w:p w:rsidR="00DB3FA3" w:rsidRPr="00DB3FA3" w:rsidRDefault="00DB3FA3" w:rsidP="00DB3FA3">
            <w:pPr>
              <w:widowControl/>
              <w:jc w:val="center"/>
              <w:rPr>
                <w:rFonts w:ascii="宋体" w:hAnsi="宋体" w:cs="宋体"/>
                <w:b/>
                <w:bCs/>
                <w:color w:val="FFFFFF"/>
                <w:kern w:val="0"/>
                <w:szCs w:val="21"/>
              </w:rPr>
            </w:pPr>
            <w:r w:rsidRPr="00DB3FA3">
              <w:rPr>
                <w:rFonts w:ascii="宋体" w:hAnsi="宋体" w:cs="宋体" w:hint="eastAsia"/>
                <w:b/>
                <w:bCs/>
                <w:color w:val="FFFFFF"/>
                <w:kern w:val="0"/>
                <w:szCs w:val="21"/>
              </w:rPr>
              <w:t>用途</w:t>
            </w:r>
          </w:p>
        </w:tc>
      </w:tr>
      <w:tr w:rsidR="00DB3FA3" w:rsidRPr="00DB3FA3" w:rsidTr="00DE446C">
        <w:trPr>
          <w:trHeight w:val="12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B3FA3" w:rsidRPr="00DB3FA3" w:rsidRDefault="00DB3FA3" w:rsidP="00DB3FA3">
            <w:pPr>
              <w:widowControl/>
              <w:jc w:val="center"/>
              <w:rPr>
                <w:rFonts w:ascii="宋体" w:hAnsi="宋体" w:cs="宋体"/>
                <w:kern w:val="0"/>
                <w:szCs w:val="21"/>
              </w:rPr>
            </w:pPr>
            <w:r w:rsidRPr="00DB3FA3">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DB3FA3" w:rsidRPr="00DB3FA3" w:rsidRDefault="00DB3FA3" w:rsidP="00DB3FA3">
            <w:pPr>
              <w:widowControl/>
              <w:jc w:val="left"/>
              <w:rPr>
                <w:rFonts w:ascii="宋体" w:hAnsi="宋体" w:cs="宋体"/>
                <w:kern w:val="0"/>
                <w:szCs w:val="21"/>
              </w:rPr>
            </w:pPr>
            <w:r w:rsidRPr="00DB3FA3">
              <w:rPr>
                <w:rFonts w:ascii="宋体" w:hAnsi="宋体" w:cs="宋体" w:hint="eastAsia"/>
                <w:kern w:val="0"/>
                <w:szCs w:val="21"/>
              </w:rPr>
              <w:t>UBNT</w:t>
            </w:r>
            <w:r w:rsidRPr="00DB3FA3">
              <w:rPr>
                <w:rFonts w:ascii="宋体" w:hAnsi="宋体" w:cs="宋体" w:hint="eastAsia"/>
                <w:kern w:val="0"/>
                <w:szCs w:val="21"/>
              </w:rPr>
              <w:br/>
              <w:t>UAP-AC-PRO</w:t>
            </w:r>
          </w:p>
        </w:tc>
        <w:tc>
          <w:tcPr>
            <w:tcW w:w="5528" w:type="dxa"/>
            <w:tcBorders>
              <w:top w:val="nil"/>
              <w:left w:val="nil"/>
              <w:bottom w:val="single" w:sz="4" w:space="0" w:color="auto"/>
              <w:right w:val="single" w:sz="4" w:space="0" w:color="auto"/>
            </w:tcBorders>
            <w:shd w:val="clear" w:color="auto" w:fill="auto"/>
            <w:vAlign w:val="center"/>
            <w:hideMark/>
          </w:tcPr>
          <w:p w:rsidR="00DB3FA3" w:rsidRPr="00DB3FA3" w:rsidRDefault="00DB3FA3" w:rsidP="0073551C">
            <w:pPr>
              <w:widowControl/>
              <w:jc w:val="left"/>
              <w:rPr>
                <w:rFonts w:ascii="宋体" w:hAnsi="宋体" w:cs="宋体"/>
                <w:kern w:val="0"/>
                <w:szCs w:val="21"/>
              </w:rPr>
            </w:pPr>
            <w:r w:rsidRPr="00DB3FA3">
              <w:rPr>
                <w:rFonts w:ascii="宋体" w:hAnsi="宋体" w:cs="宋体" w:hint="eastAsia"/>
                <w:kern w:val="0"/>
                <w:szCs w:val="21"/>
              </w:rPr>
              <w:t>最大功耗：9W，2.4GHz无线速率：450Mbps，5GHz无线速率：1300Mbps，2个10/100/1000以太网端口，WiFi用户量：200</w:t>
            </w:r>
          </w:p>
        </w:tc>
        <w:tc>
          <w:tcPr>
            <w:tcW w:w="791" w:type="dxa"/>
            <w:tcBorders>
              <w:top w:val="nil"/>
              <w:left w:val="nil"/>
              <w:bottom w:val="single" w:sz="4" w:space="0" w:color="auto"/>
              <w:right w:val="single" w:sz="4" w:space="0" w:color="auto"/>
            </w:tcBorders>
            <w:shd w:val="clear" w:color="auto" w:fill="auto"/>
            <w:noWrap/>
            <w:vAlign w:val="center"/>
            <w:hideMark/>
          </w:tcPr>
          <w:p w:rsidR="00DB3FA3" w:rsidRPr="00DB3FA3" w:rsidRDefault="00DB3FA3" w:rsidP="00DB3FA3">
            <w:pPr>
              <w:widowControl/>
              <w:jc w:val="left"/>
              <w:rPr>
                <w:rFonts w:ascii="宋体" w:hAnsi="宋体" w:cs="宋体"/>
                <w:kern w:val="0"/>
                <w:szCs w:val="21"/>
              </w:rPr>
            </w:pPr>
            <w:r w:rsidRPr="00DB3FA3">
              <w:rPr>
                <w:rFonts w:ascii="宋体" w:hAnsi="宋体" w:cs="宋体" w:hint="eastAsia"/>
                <w:kern w:val="0"/>
                <w:szCs w:val="21"/>
              </w:rPr>
              <w:t>无线AP</w:t>
            </w:r>
          </w:p>
        </w:tc>
      </w:tr>
      <w:tr w:rsidR="00DB3FA3" w:rsidRPr="00DB3FA3" w:rsidTr="008C4997">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B3FA3" w:rsidRPr="00DB3FA3" w:rsidRDefault="00D15F65" w:rsidP="00DB3FA3">
            <w:pPr>
              <w:widowControl/>
              <w:jc w:val="center"/>
              <w:rPr>
                <w:rFonts w:ascii="宋体" w:hAnsi="宋体" w:cs="宋体"/>
                <w:kern w:val="0"/>
                <w:szCs w:val="21"/>
              </w:rPr>
            </w:pPr>
            <w:r>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DB3FA3" w:rsidRPr="00DB3FA3" w:rsidRDefault="00DB3FA3" w:rsidP="00DB3FA3">
            <w:pPr>
              <w:widowControl/>
              <w:jc w:val="left"/>
              <w:rPr>
                <w:rFonts w:ascii="宋体" w:hAnsi="宋体" w:cs="宋体"/>
                <w:kern w:val="0"/>
                <w:szCs w:val="21"/>
              </w:rPr>
            </w:pPr>
            <w:r w:rsidRPr="00DB3FA3">
              <w:rPr>
                <w:rFonts w:ascii="宋体" w:hAnsi="宋体" w:cs="宋体" w:hint="eastAsia"/>
                <w:kern w:val="0"/>
                <w:szCs w:val="21"/>
              </w:rPr>
              <w:t>UBNT</w:t>
            </w:r>
            <w:r w:rsidRPr="00DB3FA3">
              <w:rPr>
                <w:rFonts w:ascii="宋体" w:hAnsi="宋体" w:cs="宋体" w:hint="eastAsia"/>
                <w:kern w:val="0"/>
                <w:szCs w:val="21"/>
              </w:rPr>
              <w:br/>
              <w:t>US-24-250W</w:t>
            </w:r>
            <w:r w:rsidRPr="00DB3FA3">
              <w:rPr>
                <w:rFonts w:ascii="宋体" w:hAnsi="宋体" w:cs="宋体" w:hint="eastAsia"/>
                <w:kern w:val="0"/>
                <w:szCs w:val="21"/>
              </w:rPr>
              <w:br/>
              <w:t>US-24-500W</w:t>
            </w:r>
          </w:p>
        </w:tc>
        <w:tc>
          <w:tcPr>
            <w:tcW w:w="5528" w:type="dxa"/>
            <w:tcBorders>
              <w:top w:val="nil"/>
              <w:left w:val="nil"/>
              <w:bottom w:val="single" w:sz="4" w:space="0" w:color="auto"/>
              <w:right w:val="single" w:sz="4" w:space="0" w:color="auto"/>
            </w:tcBorders>
            <w:shd w:val="clear" w:color="auto" w:fill="auto"/>
            <w:vAlign w:val="center"/>
            <w:hideMark/>
          </w:tcPr>
          <w:p w:rsidR="00DB3FA3" w:rsidRPr="00DB3FA3" w:rsidRDefault="00DB3FA3" w:rsidP="0073551C">
            <w:pPr>
              <w:widowControl/>
              <w:jc w:val="left"/>
              <w:rPr>
                <w:rFonts w:ascii="宋体" w:hAnsi="宋体" w:cs="宋体"/>
                <w:kern w:val="0"/>
                <w:szCs w:val="21"/>
              </w:rPr>
            </w:pPr>
            <w:r w:rsidRPr="00DB3FA3">
              <w:rPr>
                <w:rFonts w:ascii="宋体" w:hAnsi="宋体" w:cs="宋体" w:hint="eastAsia"/>
                <w:kern w:val="0"/>
                <w:szCs w:val="21"/>
              </w:rPr>
              <w:t>24个10/100/1000Base-T以太网端口，2个千兆SFP，包转发率：38.69Mpps，交换容量：52Gbps, PoE最大功耗：250W/500W</w:t>
            </w:r>
          </w:p>
        </w:tc>
        <w:tc>
          <w:tcPr>
            <w:tcW w:w="791" w:type="dxa"/>
            <w:tcBorders>
              <w:top w:val="nil"/>
              <w:left w:val="nil"/>
              <w:bottom w:val="single" w:sz="4" w:space="0" w:color="auto"/>
              <w:right w:val="single" w:sz="4" w:space="0" w:color="auto"/>
            </w:tcBorders>
            <w:shd w:val="clear" w:color="auto" w:fill="auto"/>
            <w:noWrap/>
            <w:vAlign w:val="center"/>
            <w:hideMark/>
          </w:tcPr>
          <w:p w:rsidR="00DB3FA3" w:rsidRPr="00DB3FA3" w:rsidRDefault="00DB3FA3" w:rsidP="00DB3FA3">
            <w:pPr>
              <w:widowControl/>
              <w:jc w:val="left"/>
              <w:rPr>
                <w:rFonts w:ascii="宋体" w:hAnsi="宋体" w:cs="宋体"/>
                <w:kern w:val="0"/>
                <w:szCs w:val="21"/>
              </w:rPr>
            </w:pPr>
            <w:r w:rsidRPr="00DB3FA3">
              <w:rPr>
                <w:rFonts w:ascii="宋体" w:hAnsi="宋体" w:cs="宋体" w:hint="eastAsia"/>
                <w:kern w:val="0"/>
                <w:szCs w:val="21"/>
              </w:rPr>
              <w:t>PoE交换机</w:t>
            </w:r>
          </w:p>
        </w:tc>
      </w:tr>
      <w:tr w:rsidR="008C4997" w:rsidRPr="00DB3FA3" w:rsidTr="008C4997">
        <w:trPr>
          <w:trHeight w:val="53"/>
        </w:trPr>
        <w:tc>
          <w:tcPr>
            <w:tcW w:w="704" w:type="dxa"/>
            <w:tcBorders>
              <w:top w:val="single" w:sz="4" w:space="0" w:color="auto"/>
              <w:left w:val="single" w:sz="4" w:space="0" w:color="auto"/>
              <w:bottom w:val="nil"/>
              <w:right w:val="single" w:sz="4" w:space="0" w:color="auto"/>
            </w:tcBorders>
            <w:shd w:val="clear" w:color="auto" w:fill="auto"/>
            <w:noWrap/>
            <w:vAlign w:val="center"/>
          </w:tcPr>
          <w:p w:rsidR="008C4997" w:rsidRDefault="008C4997" w:rsidP="00DB3FA3">
            <w:pPr>
              <w:jc w:val="center"/>
              <w:rPr>
                <w:rFonts w:ascii="宋体" w:hAnsi="宋体" w:cs="宋体" w:hint="eastAsia"/>
                <w:kern w:val="0"/>
                <w:szCs w:val="21"/>
              </w:rPr>
            </w:pPr>
          </w:p>
        </w:tc>
        <w:tc>
          <w:tcPr>
            <w:tcW w:w="1276" w:type="dxa"/>
            <w:tcBorders>
              <w:top w:val="single" w:sz="4" w:space="0" w:color="auto"/>
              <w:left w:val="nil"/>
              <w:bottom w:val="nil"/>
              <w:right w:val="single" w:sz="4" w:space="0" w:color="auto"/>
            </w:tcBorders>
            <w:shd w:val="clear" w:color="auto" w:fill="auto"/>
            <w:vAlign w:val="center"/>
          </w:tcPr>
          <w:p w:rsidR="008C4997" w:rsidRPr="00DB3FA3" w:rsidRDefault="008C4997" w:rsidP="00DB3FA3">
            <w:pPr>
              <w:jc w:val="left"/>
              <w:rPr>
                <w:rFonts w:ascii="宋体" w:hAnsi="宋体" w:cs="宋体" w:hint="eastAsia"/>
                <w:kern w:val="0"/>
                <w:szCs w:val="21"/>
              </w:rPr>
            </w:pPr>
          </w:p>
        </w:tc>
        <w:tc>
          <w:tcPr>
            <w:tcW w:w="5528" w:type="dxa"/>
            <w:tcBorders>
              <w:top w:val="single" w:sz="4" w:space="0" w:color="auto"/>
              <w:left w:val="nil"/>
              <w:bottom w:val="nil"/>
              <w:right w:val="single" w:sz="4" w:space="0" w:color="auto"/>
            </w:tcBorders>
            <w:shd w:val="clear" w:color="auto" w:fill="auto"/>
            <w:vAlign w:val="center"/>
          </w:tcPr>
          <w:p w:rsidR="008C4997" w:rsidRPr="00DB3FA3" w:rsidRDefault="008C4997" w:rsidP="0073551C">
            <w:pPr>
              <w:jc w:val="left"/>
              <w:rPr>
                <w:rFonts w:ascii="宋体" w:hAnsi="宋体" w:cs="宋体" w:hint="eastAsia"/>
                <w:kern w:val="0"/>
                <w:szCs w:val="21"/>
              </w:rPr>
            </w:pPr>
          </w:p>
        </w:tc>
        <w:tc>
          <w:tcPr>
            <w:tcW w:w="791" w:type="dxa"/>
            <w:tcBorders>
              <w:top w:val="single" w:sz="4" w:space="0" w:color="auto"/>
              <w:left w:val="nil"/>
              <w:bottom w:val="nil"/>
              <w:right w:val="single" w:sz="4" w:space="0" w:color="auto"/>
            </w:tcBorders>
            <w:shd w:val="clear" w:color="auto" w:fill="auto"/>
            <w:noWrap/>
            <w:vAlign w:val="center"/>
          </w:tcPr>
          <w:p w:rsidR="008C4997" w:rsidRPr="00DB3FA3" w:rsidRDefault="008C4997" w:rsidP="00DB3FA3">
            <w:pPr>
              <w:jc w:val="left"/>
              <w:rPr>
                <w:rFonts w:ascii="宋体" w:hAnsi="宋体" w:cs="宋体" w:hint="eastAsia"/>
                <w:kern w:val="0"/>
                <w:szCs w:val="21"/>
              </w:rPr>
            </w:pPr>
          </w:p>
        </w:tc>
      </w:tr>
      <w:tr w:rsidR="008C4997" w:rsidRPr="00DB3FA3" w:rsidTr="00DE446C">
        <w:trPr>
          <w:trHeight w:val="1268"/>
        </w:trPr>
        <w:tc>
          <w:tcPr>
            <w:tcW w:w="704" w:type="dxa"/>
            <w:tcBorders>
              <w:top w:val="nil"/>
              <w:left w:val="single" w:sz="4" w:space="0" w:color="auto"/>
              <w:bottom w:val="single" w:sz="4" w:space="0" w:color="auto"/>
              <w:right w:val="single" w:sz="4" w:space="0" w:color="auto"/>
            </w:tcBorders>
            <w:shd w:val="clear" w:color="auto" w:fill="auto"/>
            <w:noWrap/>
            <w:vAlign w:val="center"/>
          </w:tcPr>
          <w:p w:rsidR="008C4997" w:rsidRDefault="008C4997" w:rsidP="00DB3FA3">
            <w:pPr>
              <w:widowControl/>
              <w:jc w:val="center"/>
              <w:rPr>
                <w:rFonts w:ascii="宋体" w:hAnsi="宋体" w:cs="宋体" w:hint="eastAsia"/>
                <w:kern w:val="0"/>
                <w:szCs w:val="21"/>
              </w:rPr>
            </w:pPr>
            <w:r>
              <w:rPr>
                <w:rFonts w:ascii="宋体" w:hAnsi="宋体" w:cs="宋体" w:hint="eastAsia"/>
                <w:kern w:val="0"/>
                <w:szCs w:val="21"/>
              </w:rPr>
              <w:t>3</w:t>
            </w:r>
          </w:p>
        </w:tc>
        <w:tc>
          <w:tcPr>
            <w:tcW w:w="1276" w:type="dxa"/>
            <w:tcBorders>
              <w:top w:val="nil"/>
              <w:left w:val="nil"/>
              <w:bottom w:val="single" w:sz="4" w:space="0" w:color="auto"/>
              <w:right w:val="single" w:sz="4" w:space="0" w:color="auto"/>
            </w:tcBorders>
            <w:shd w:val="clear" w:color="auto" w:fill="auto"/>
            <w:vAlign w:val="center"/>
          </w:tcPr>
          <w:p w:rsidR="008C4997" w:rsidRPr="00DB3FA3" w:rsidRDefault="008C4997" w:rsidP="00DB3FA3">
            <w:pPr>
              <w:widowControl/>
              <w:jc w:val="left"/>
              <w:rPr>
                <w:rFonts w:ascii="宋体" w:hAnsi="宋体" w:cs="宋体" w:hint="eastAsia"/>
                <w:kern w:val="0"/>
                <w:szCs w:val="21"/>
              </w:rPr>
            </w:pPr>
            <w:r>
              <w:rPr>
                <w:rFonts w:ascii="宋体" w:hAnsi="宋体" w:cs="宋体" w:hint="eastAsia"/>
                <w:kern w:val="0"/>
                <w:szCs w:val="21"/>
              </w:rPr>
              <w:t>其它</w:t>
            </w:r>
          </w:p>
        </w:tc>
        <w:tc>
          <w:tcPr>
            <w:tcW w:w="5528" w:type="dxa"/>
            <w:tcBorders>
              <w:top w:val="nil"/>
              <w:left w:val="nil"/>
              <w:bottom w:val="single" w:sz="4" w:space="0" w:color="auto"/>
              <w:right w:val="single" w:sz="4" w:space="0" w:color="auto"/>
            </w:tcBorders>
            <w:shd w:val="clear" w:color="auto" w:fill="auto"/>
            <w:vAlign w:val="center"/>
          </w:tcPr>
          <w:p w:rsidR="008C4997" w:rsidRPr="00DB3FA3" w:rsidRDefault="008C4997" w:rsidP="0073551C">
            <w:pPr>
              <w:widowControl/>
              <w:jc w:val="left"/>
              <w:rPr>
                <w:rFonts w:ascii="宋体" w:hAnsi="宋体" w:cs="宋体" w:hint="eastAsia"/>
                <w:kern w:val="0"/>
                <w:szCs w:val="21"/>
              </w:rPr>
            </w:pPr>
            <w:r w:rsidRPr="008C4997">
              <w:rPr>
                <w:rFonts w:ascii="宋体" w:hAnsi="宋体" w:cs="宋体" w:hint="eastAsia"/>
                <w:kern w:val="0"/>
                <w:szCs w:val="21"/>
              </w:rPr>
              <w:t>交换机根据需要求选择16口/8口，但必须支持通过UBNT Web控制台管理</w:t>
            </w:r>
          </w:p>
        </w:tc>
        <w:tc>
          <w:tcPr>
            <w:tcW w:w="791" w:type="dxa"/>
            <w:tcBorders>
              <w:top w:val="nil"/>
              <w:left w:val="nil"/>
              <w:bottom w:val="single" w:sz="4" w:space="0" w:color="auto"/>
              <w:right w:val="single" w:sz="4" w:space="0" w:color="auto"/>
            </w:tcBorders>
            <w:shd w:val="clear" w:color="auto" w:fill="auto"/>
            <w:noWrap/>
            <w:vAlign w:val="center"/>
          </w:tcPr>
          <w:p w:rsidR="008C4997" w:rsidRPr="00DB3FA3" w:rsidRDefault="008C4997" w:rsidP="00DB3FA3">
            <w:pPr>
              <w:widowControl/>
              <w:jc w:val="left"/>
              <w:rPr>
                <w:rFonts w:ascii="宋体" w:hAnsi="宋体" w:cs="宋体" w:hint="eastAsia"/>
                <w:kern w:val="0"/>
                <w:szCs w:val="21"/>
              </w:rPr>
            </w:pPr>
          </w:p>
        </w:tc>
      </w:tr>
    </w:tbl>
    <w:p w:rsidR="009E29AB" w:rsidRDefault="009E29AB" w:rsidP="00A05E17">
      <w:pPr>
        <w:pStyle w:val="1"/>
      </w:pPr>
      <w:bookmarkStart w:id="20" w:name="_Toc42701452"/>
      <w:r>
        <w:rPr>
          <w:rFonts w:hint="eastAsia"/>
        </w:rPr>
        <w:t>七</w:t>
      </w:r>
      <w:r>
        <w:t>、</w:t>
      </w:r>
      <w:r>
        <w:rPr>
          <w:rFonts w:hint="eastAsia"/>
        </w:rPr>
        <w:t>网络</w:t>
      </w:r>
      <w:r>
        <w:t>建设</w:t>
      </w:r>
      <w:r>
        <w:rPr>
          <w:rFonts w:hint="eastAsia"/>
        </w:rPr>
        <w:t>实现</w:t>
      </w:r>
      <w:r>
        <w:t>内容</w:t>
      </w:r>
      <w:bookmarkEnd w:id="20"/>
    </w:p>
    <w:p w:rsidR="00466A87" w:rsidRPr="00466A87" w:rsidRDefault="00466A87"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sidRPr="00466A87">
        <w:rPr>
          <w:rFonts w:ascii="宋体" w:hAnsi="宋体" w:cs="宋体" w:hint="eastAsia"/>
          <w:kern w:val="0"/>
          <w:szCs w:val="21"/>
        </w:rPr>
        <w:t>建设时，要充分考虑未来网络技术的发展趋势和业务应用的发展，同时考虑到网络信息安全的问题，增加网络及应用系统的安全防护能力。实现总则：</w:t>
      </w:r>
    </w:p>
    <w:p w:rsidR="00466A87" w:rsidRPr="00466A87" w:rsidRDefault="00466A87"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sidRPr="00466A87">
        <w:rPr>
          <w:rFonts w:ascii="宋体" w:hAnsi="宋体" w:cs="宋体" w:hint="eastAsia"/>
          <w:kern w:val="0"/>
          <w:szCs w:val="21"/>
        </w:rPr>
        <w:t>1、三层架构(核心、汇聚、接入)</w:t>
      </w:r>
      <w:r w:rsidR="002920FE">
        <w:rPr>
          <w:rFonts w:ascii="宋体" w:hAnsi="宋体" w:cs="宋体" w:hint="eastAsia"/>
          <w:kern w:val="0"/>
          <w:szCs w:val="21"/>
        </w:rPr>
        <w:t>。</w:t>
      </w:r>
    </w:p>
    <w:p w:rsidR="00466A87" w:rsidRPr="00466A87" w:rsidRDefault="00466A87" w:rsidP="00C171AA">
      <w:pPr>
        <w:pStyle w:val="a3"/>
        <w:widowControl/>
        <w:overflowPunct w:val="0"/>
        <w:autoSpaceDE w:val="0"/>
        <w:autoSpaceDN w:val="0"/>
        <w:adjustRightInd w:val="0"/>
        <w:ind w:firstLine="420"/>
        <w:jc w:val="left"/>
        <w:textAlignment w:val="baseline"/>
        <w:rPr>
          <w:rFonts w:ascii="宋体" w:hAnsi="宋体" w:cs="宋体"/>
          <w:kern w:val="0"/>
          <w:szCs w:val="21"/>
        </w:rPr>
      </w:pPr>
      <w:r w:rsidRPr="00466A87">
        <w:rPr>
          <w:rFonts w:ascii="宋体" w:hAnsi="宋体" w:cs="宋体" w:hint="eastAsia"/>
          <w:kern w:val="0"/>
          <w:szCs w:val="21"/>
        </w:rPr>
        <w:t>2、三网分离(</w:t>
      </w:r>
      <w:r w:rsidR="00C171AA">
        <w:rPr>
          <w:rFonts w:ascii="宋体" w:hAnsi="宋体" w:cs="宋体" w:hint="eastAsia"/>
          <w:kern w:val="0"/>
          <w:szCs w:val="21"/>
        </w:rPr>
        <w:t>网络</w:t>
      </w:r>
      <w:r w:rsidRPr="00466A87">
        <w:rPr>
          <w:rFonts w:ascii="宋体" w:hAnsi="宋体" w:cs="宋体" w:hint="eastAsia"/>
          <w:kern w:val="0"/>
          <w:szCs w:val="21"/>
        </w:rPr>
        <w:t>、</w:t>
      </w:r>
      <w:r w:rsidR="00C171AA">
        <w:rPr>
          <w:rFonts w:ascii="宋体" w:hAnsi="宋体" w:cs="宋体" w:hint="eastAsia"/>
          <w:kern w:val="0"/>
          <w:szCs w:val="21"/>
        </w:rPr>
        <w:t>电话</w:t>
      </w:r>
      <w:r w:rsidRPr="00466A87">
        <w:rPr>
          <w:rFonts w:ascii="宋体" w:hAnsi="宋体" w:cs="宋体" w:hint="eastAsia"/>
          <w:kern w:val="0"/>
          <w:szCs w:val="21"/>
        </w:rPr>
        <w:t>、监控)</w:t>
      </w:r>
      <w:r w:rsidR="002920FE">
        <w:rPr>
          <w:rFonts w:ascii="宋体" w:hAnsi="宋体" w:cs="宋体" w:hint="eastAsia"/>
          <w:kern w:val="0"/>
          <w:szCs w:val="21"/>
        </w:rPr>
        <w:t>。</w:t>
      </w:r>
    </w:p>
    <w:p w:rsidR="006A6A82" w:rsidRDefault="00466A87"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sidRPr="00466A87">
        <w:rPr>
          <w:rFonts w:ascii="宋体" w:hAnsi="宋体" w:cs="宋体" w:hint="eastAsia"/>
          <w:kern w:val="0"/>
          <w:szCs w:val="21"/>
        </w:rPr>
        <w:t>4、</w:t>
      </w:r>
      <w:r w:rsidR="00A519B3" w:rsidRPr="00A519B3">
        <w:rPr>
          <w:rFonts w:ascii="宋体" w:hAnsi="宋体" w:cs="宋体" w:hint="eastAsia"/>
          <w:kern w:val="0"/>
          <w:szCs w:val="21"/>
        </w:rPr>
        <w:t>核心机房到三期主干光纤线路采用24芯线缆；核心机房到二期和车间主干光纤线路采用12芯线缆，支持万兆单模</w:t>
      </w:r>
      <w:bookmarkStart w:id="21" w:name="_GoBack"/>
      <w:bookmarkEnd w:id="21"/>
      <w:r w:rsidR="002920FE">
        <w:rPr>
          <w:rFonts w:ascii="宋体" w:hAnsi="宋体" w:cs="宋体" w:hint="eastAsia"/>
          <w:kern w:val="0"/>
          <w:szCs w:val="21"/>
        </w:rPr>
        <w:t>。</w:t>
      </w:r>
    </w:p>
    <w:p w:rsidR="00466A87" w:rsidRPr="00466A87" w:rsidRDefault="006A6A82"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5、</w:t>
      </w:r>
      <w:r w:rsidR="00736F46">
        <w:rPr>
          <w:rFonts w:ascii="宋体" w:hAnsi="宋体" w:cs="宋体" w:hint="eastAsia"/>
          <w:kern w:val="0"/>
          <w:szCs w:val="21"/>
        </w:rPr>
        <w:t>三期</w:t>
      </w:r>
      <w:r>
        <w:rPr>
          <w:rFonts w:ascii="宋体" w:hAnsi="宋体" w:cs="宋体" w:hint="eastAsia"/>
          <w:kern w:val="0"/>
          <w:szCs w:val="21"/>
        </w:rPr>
        <w:t>汇聚机房到三期</w:t>
      </w:r>
      <w:r w:rsidR="00736F46">
        <w:rPr>
          <w:rFonts w:ascii="宋体" w:hAnsi="宋体" w:cs="宋体" w:hint="eastAsia"/>
          <w:kern w:val="0"/>
          <w:szCs w:val="21"/>
        </w:rPr>
        <w:t>内部</w:t>
      </w:r>
      <w:r>
        <w:rPr>
          <w:rFonts w:ascii="宋体" w:hAnsi="宋体" w:cs="宋体" w:hint="eastAsia"/>
          <w:kern w:val="0"/>
          <w:szCs w:val="21"/>
        </w:rPr>
        <w:t>机柜（含有线、无线、监控交换机）</w:t>
      </w:r>
      <w:r w:rsidR="00736F46">
        <w:rPr>
          <w:rFonts w:ascii="宋体" w:hAnsi="宋体" w:cs="宋体" w:hint="eastAsia"/>
          <w:kern w:val="0"/>
          <w:szCs w:val="21"/>
        </w:rPr>
        <w:t>光纤线路</w:t>
      </w:r>
      <w:r>
        <w:rPr>
          <w:rFonts w:ascii="宋体" w:hAnsi="宋体" w:cs="宋体" w:hint="eastAsia"/>
          <w:kern w:val="0"/>
          <w:szCs w:val="21"/>
        </w:rPr>
        <w:t>采用12</w:t>
      </w:r>
      <w:r w:rsidR="00736F46">
        <w:rPr>
          <w:rFonts w:ascii="宋体" w:hAnsi="宋体" w:cs="宋体" w:hint="eastAsia"/>
          <w:kern w:val="0"/>
          <w:szCs w:val="21"/>
        </w:rPr>
        <w:t>芯</w:t>
      </w:r>
      <w:r>
        <w:rPr>
          <w:rFonts w:ascii="宋体" w:hAnsi="宋体" w:cs="宋体" w:hint="eastAsia"/>
          <w:kern w:val="0"/>
          <w:szCs w:val="21"/>
        </w:rPr>
        <w:t>线缆，支持千兆单模；若三期内部机柜中只含有监控交换机则光纤线路选择4芯线缆</w:t>
      </w:r>
      <w:r w:rsidR="002920FE">
        <w:rPr>
          <w:rFonts w:ascii="宋体" w:hAnsi="宋体" w:cs="宋体" w:hint="eastAsia"/>
          <w:kern w:val="0"/>
          <w:szCs w:val="21"/>
        </w:rPr>
        <w:t>。</w:t>
      </w:r>
    </w:p>
    <w:p w:rsidR="00466A87" w:rsidRPr="00466A87" w:rsidRDefault="000946A3"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6</w:t>
      </w:r>
      <w:r w:rsidR="00C171AA">
        <w:rPr>
          <w:rFonts w:ascii="宋体" w:hAnsi="宋体" w:cs="宋体" w:hint="eastAsia"/>
          <w:kern w:val="0"/>
          <w:szCs w:val="21"/>
        </w:rPr>
        <w:t>、主干万兆，</w:t>
      </w:r>
      <w:r w:rsidR="00736F46">
        <w:rPr>
          <w:rFonts w:ascii="宋体" w:hAnsi="宋体" w:cs="宋体" w:hint="eastAsia"/>
          <w:kern w:val="0"/>
          <w:szCs w:val="21"/>
        </w:rPr>
        <w:t>千兆到桌面</w:t>
      </w:r>
      <w:r w:rsidR="002920FE">
        <w:rPr>
          <w:rFonts w:ascii="宋体" w:hAnsi="宋体" w:cs="宋体" w:hint="eastAsia"/>
          <w:kern w:val="0"/>
          <w:szCs w:val="21"/>
        </w:rPr>
        <w:t>。</w:t>
      </w:r>
    </w:p>
    <w:p w:rsidR="00C171AA" w:rsidRDefault="000946A3"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7</w:t>
      </w:r>
      <w:r w:rsidR="00466A87" w:rsidRPr="00466A87">
        <w:rPr>
          <w:rFonts w:ascii="宋体" w:hAnsi="宋体" w:cs="宋体" w:hint="eastAsia"/>
          <w:kern w:val="0"/>
          <w:szCs w:val="21"/>
        </w:rPr>
        <w:t>、VLAN</w:t>
      </w:r>
      <w:r w:rsidR="00736F46">
        <w:rPr>
          <w:rFonts w:ascii="宋体" w:hAnsi="宋体" w:cs="宋体" w:hint="eastAsia"/>
          <w:kern w:val="0"/>
          <w:szCs w:val="21"/>
        </w:rPr>
        <w:t>按业务划分安全区域</w:t>
      </w:r>
      <w:r w:rsidR="002920FE">
        <w:rPr>
          <w:rFonts w:ascii="宋体" w:hAnsi="宋体" w:cs="宋体" w:hint="eastAsia"/>
          <w:kern w:val="0"/>
          <w:szCs w:val="21"/>
        </w:rPr>
        <w:t>。</w:t>
      </w:r>
    </w:p>
    <w:p w:rsidR="00466A87" w:rsidRDefault="000946A3"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8</w:t>
      </w:r>
      <w:r w:rsidR="00466A87" w:rsidRPr="00466A87">
        <w:rPr>
          <w:rFonts w:ascii="宋体" w:hAnsi="宋体" w:cs="宋体" w:hint="eastAsia"/>
          <w:kern w:val="0"/>
          <w:szCs w:val="21"/>
        </w:rPr>
        <w:t>、WLAN</w:t>
      </w:r>
      <w:r w:rsidR="00736F46">
        <w:rPr>
          <w:rFonts w:ascii="宋体" w:hAnsi="宋体" w:cs="宋体" w:hint="eastAsia"/>
          <w:kern w:val="0"/>
          <w:szCs w:val="21"/>
        </w:rPr>
        <w:t>集中管控</w:t>
      </w:r>
      <w:r w:rsidR="002920FE">
        <w:rPr>
          <w:rFonts w:ascii="宋体" w:hAnsi="宋体" w:cs="宋体" w:hint="eastAsia"/>
          <w:kern w:val="0"/>
          <w:szCs w:val="21"/>
        </w:rPr>
        <w:t>。</w:t>
      </w:r>
    </w:p>
    <w:p w:rsidR="000E2206" w:rsidRPr="00466A87" w:rsidRDefault="000946A3" w:rsidP="00466A87">
      <w:pPr>
        <w:pStyle w:val="a3"/>
        <w:widowControl/>
        <w:overflowPunct w:val="0"/>
        <w:autoSpaceDE w:val="0"/>
        <w:autoSpaceDN w:val="0"/>
        <w:adjustRightInd w:val="0"/>
        <w:ind w:firstLine="420"/>
        <w:jc w:val="left"/>
        <w:textAlignment w:val="baseline"/>
        <w:rPr>
          <w:rFonts w:ascii="宋体" w:hAnsi="宋体" w:cs="宋体"/>
          <w:kern w:val="0"/>
          <w:szCs w:val="21"/>
        </w:rPr>
      </w:pPr>
      <w:r>
        <w:rPr>
          <w:rFonts w:ascii="宋体" w:hAnsi="宋体" w:cs="宋体" w:hint="eastAsia"/>
          <w:kern w:val="0"/>
          <w:szCs w:val="21"/>
        </w:rPr>
        <w:t>9</w:t>
      </w:r>
      <w:r w:rsidR="000E2206">
        <w:rPr>
          <w:rFonts w:ascii="宋体" w:hAnsi="宋体" w:cs="宋体" w:hint="eastAsia"/>
          <w:kern w:val="0"/>
          <w:szCs w:val="21"/>
        </w:rPr>
        <w:t>、老厂区、</w:t>
      </w:r>
      <w:r w:rsidR="00407439">
        <w:rPr>
          <w:rFonts w:ascii="宋体" w:hAnsi="宋体" w:cs="宋体" w:hint="eastAsia"/>
          <w:kern w:val="0"/>
          <w:szCs w:val="21"/>
        </w:rPr>
        <w:t>二厂</w:t>
      </w:r>
      <w:r w:rsidR="000E2206">
        <w:rPr>
          <w:rFonts w:ascii="宋体" w:hAnsi="宋体" w:cs="宋体" w:hint="eastAsia"/>
          <w:kern w:val="0"/>
          <w:szCs w:val="21"/>
        </w:rPr>
        <w:t>区监控整改</w:t>
      </w:r>
      <w:r w:rsidR="002920FE">
        <w:rPr>
          <w:rFonts w:ascii="宋体" w:hAnsi="宋体" w:cs="宋体" w:hint="eastAsia"/>
          <w:kern w:val="0"/>
          <w:szCs w:val="21"/>
        </w:rPr>
        <w:t>。</w:t>
      </w:r>
    </w:p>
    <w:p w:rsidR="000C20EA" w:rsidRPr="00466A87" w:rsidRDefault="00466A87" w:rsidP="00F36CBE">
      <w:pPr>
        <w:pStyle w:val="a3"/>
        <w:widowControl/>
        <w:overflowPunct w:val="0"/>
        <w:autoSpaceDE w:val="0"/>
        <w:autoSpaceDN w:val="0"/>
        <w:adjustRightInd w:val="0"/>
        <w:ind w:firstLine="420"/>
        <w:jc w:val="left"/>
        <w:textAlignment w:val="baseline"/>
        <w:rPr>
          <w:rFonts w:ascii="宋体" w:hAnsi="宋体" w:cs="宋体"/>
          <w:kern w:val="0"/>
          <w:szCs w:val="21"/>
        </w:rPr>
      </w:pPr>
      <w:r w:rsidRPr="00466A87">
        <w:rPr>
          <w:rFonts w:ascii="宋体" w:hAnsi="宋体" w:cs="宋体" w:hint="eastAsia"/>
          <w:kern w:val="0"/>
          <w:szCs w:val="21"/>
        </w:rPr>
        <w:lastRenderedPageBreak/>
        <w:t>结构化布线系统应符合 EIA/TIA-568AEIA/TIA-569EIA/TIA-540EIA/TIA-428 等行业标准和其它有关标准的规定。</w:t>
      </w:r>
    </w:p>
    <w:p w:rsidR="00881490" w:rsidRDefault="00FC63CF" w:rsidP="00881490">
      <w:pPr>
        <w:pStyle w:val="a3"/>
        <w:widowControl/>
        <w:numPr>
          <w:ilvl w:val="0"/>
          <w:numId w:val="21"/>
        </w:numPr>
        <w:overflowPunct w:val="0"/>
        <w:autoSpaceDE w:val="0"/>
        <w:autoSpaceDN w:val="0"/>
        <w:adjustRightInd w:val="0"/>
        <w:ind w:firstLineChars="0"/>
        <w:jc w:val="left"/>
        <w:textAlignment w:val="baseline"/>
        <w:rPr>
          <w:rFonts w:ascii="宋体" w:hAnsi="宋体" w:cs="宋体"/>
          <w:b/>
          <w:kern w:val="0"/>
          <w:szCs w:val="21"/>
        </w:rPr>
      </w:pPr>
      <w:r w:rsidRPr="0020592D">
        <w:rPr>
          <w:rFonts w:ascii="宋体" w:hAnsi="宋体" w:cs="宋体" w:hint="eastAsia"/>
          <w:b/>
          <w:kern w:val="0"/>
          <w:szCs w:val="21"/>
        </w:rPr>
        <w:t>VLAN</w:t>
      </w:r>
      <w:r w:rsidR="00F46786">
        <w:rPr>
          <w:rFonts w:ascii="宋体" w:hAnsi="宋体" w:cs="宋体" w:hint="eastAsia"/>
          <w:b/>
          <w:kern w:val="0"/>
          <w:szCs w:val="21"/>
        </w:rPr>
        <w:t>及IP</w:t>
      </w:r>
    </w:p>
    <w:tbl>
      <w:tblPr>
        <w:tblW w:w="8217" w:type="dxa"/>
        <w:tblLook w:val="04A0" w:firstRow="1" w:lastRow="0" w:firstColumn="1" w:lastColumn="0" w:noHBand="0" w:noVBand="1"/>
      </w:tblPr>
      <w:tblGrid>
        <w:gridCol w:w="704"/>
        <w:gridCol w:w="1878"/>
        <w:gridCol w:w="1060"/>
        <w:gridCol w:w="1581"/>
        <w:gridCol w:w="1266"/>
        <w:gridCol w:w="1728"/>
      </w:tblGrid>
      <w:tr w:rsidR="00643A94" w:rsidRPr="00643A94" w:rsidTr="00643A94">
        <w:trPr>
          <w:trHeight w:val="360"/>
        </w:trPr>
        <w:tc>
          <w:tcPr>
            <w:tcW w:w="704" w:type="dxa"/>
            <w:tcBorders>
              <w:top w:val="single" w:sz="4" w:space="0" w:color="auto"/>
              <w:left w:val="single" w:sz="4" w:space="0" w:color="auto"/>
              <w:bottom w:val="single" w:sz="4" w:space="0" w:color="auto"/>
              <w:right w:val="single" w:sz="4" w:space="0" w:color="auto"/>
            </w:tcBorders>
            <w:shd w:val="clear" w:color="000000" w:fill="5B9BD5" w:themeFill="accent1"/>
            <w:vAlign w:val="center"/>
            <w:hideMark/>
          </w:tcPr>
          <w:p w:rsidR="00881490" w:rsidRPr="00881490" w:rsidRDefault="00881490" w:rsidP="00881490">
            <w:pPr>
              <w:widowControl/>
              <w:jc w:val="center"/>
              <w:rPr>
                <w:rFonts w:ascii="宋体" w:hAnsi="宋体" w:cs="宋体"/>
                <w:b/>
                <w:bCs/>
                <w:color w:val="FFFFFF" w:themeColor="background1"/>
                <w:kern w:val="0"/>
                <w:szCs w:val="21"/>
              </w:rPr>
            </w:pPr>
            <w:r w:rsidRPr="00881490">
              <w:rPr>
                <w:rFonts w:ascii="宋体" w:hAnsi="宋体" w:cs="宋体" w:hint="eastAsia"/>
                <w:b/>
                <w:bCs/>
                <w:color w:val="FFFFFF" w:themeColor="background1"/>
                <w:kern w:val="0"/>
                <w:szCs w:val="21"/>
              </w:rPr>
              <w:t>区域</w:t>
            </w:r>
          </w:p>
        </w:tc>
        <w:tc>
          <w:tcPr>
            <w:tcW w:w="1878" w:type="dxa"/>
            <w:tcBorders>
              <w:top w:val="single" w:sz="4" w:space="0" w:color="auto"/>
              <w:left w:val="nil"/>
              <w:bottom w:val="single" w:sz="4" w:space="0" w:color="auto"/>
              <w:right w:val="single" w:sz="4" w:space="0" w:color="auto"/>
            </w:tcBorders>
            <w:shd w:val="clear" w:color="000000" w:fill="5B9BD5" w:themeFill="accent1"/>
            <w:vAlign w:val="center"/>
            <w:hideMark/>
          </w:tcPr>
          <w:p w:rsidR="00881490" w:rsidRPr="00881490" w:rsidRDefault="00881490" w:rsidP="00881490">
            <w:pPr>
              <w:widowControl/>
              <w:jc w:val="center"/>
              <w:rPr>
                <w:rFonts w:ascii="宋体" w:hAnsi="宋体" w:cs="宋体"/>
                <w:b/>
                <w:bCs/>
                <w:color w:val="FFFFFF" w:themeColor="background1"/>
                <w:kern w:val="0"/>
                <w:szCs w:val="21"/>
              </w:rPr>
            </w:pPr>
            <w:r w:rsidRPr="00881490">
              <w:rPr>
                <w:rFonts w:ascii="宋体" w:hAnsi="宋体" w:cs="宋体" w:hint="eastAsia"/>
                <w:b/>
                <w:bCs/>
                <w:color w:val="FFFFFF" w:themeColor="background1"/>
                <w:kern w:val="0"/>
                <w:szCs w:val="21"/>
              </w:rPr>
              <w:t>用途</w:t>
            </w:r>
          </w:p>
        </w:tc>
        <w:tc>
          <w:tcPr>
            <w:tcW w:w="1060" w:type="dxa"/>
            <w:tcBorders>
              <w:top w:val="single" w:sz="4" w:space="0" w:color="auto"/>
              <w:left w:val="nil"/>
              <w:bottom w:val="single" w:sz="4" w:space="0" w:color="auto"/>
              <w:right w:val="single" w:sz="4" w:space="0" w:color="auto"/>
            </w:tcBorders>
            <w:shd w:val="clear" w:color="000000" w:fill="5B9BD5" w:themeFill="accent1"/>
            <w:vAlign w:val="center"/>
            <w:hideMark/>
          </w:tcPr>
          <w:p w:rsidR="00881490" w:rsidRPr="00881490" w:rsidRDefault="00881490" w:rsidP="00881490">
            <w:pPr>
              <w:widowControl/>
              <w:jc w:val="center"/>
              <w:rPr>
                <w:rFonts w:ascii="宋体" w:hAnsi="宋体" w:cs="宋体"/>
                <w:b/>
                <w:bCs/>
                <w:color w:val="FFFFFF" w:themeColor="background1"/>
                <w:kern w:val="0"/>
                <w:szCs w:val="21"/>
              </w:rPr>
            </w:pPr>
            <w:r w:rsidRPr="00881490">
              <w:rPr>
                <w:rFonts w:ascii="宋体" w:hAnsi="宋体" w:cs="宋体" w:hint="eastAsia"/>
                <w:b/>
                <w:bCs/>
                <w:color w:val="FFFFFF" w:themeColor="background1"/>
                <w:kern w:val="0"/>
                <w:szCs w:val="21"/>
              </w:rPr>
              <w:t>VLAN ID</w:t>
            </w:r>
          </w:p>
        </w:tc>
        <w:tc>
          <w:tcPr>
            <w:tcW w:w="1581" w:type="dxa"/>
            <w:tcBorders>
              <w:top w:val="single" w:sz="4" w:space="0" w:color="auto"/>
              <w:left w:val="nil"/>
              <w:bottom w:val="single" w:sz="4" w:space="0" w:color="auto"/>
              <w:right w:val="single" w:sz="4" w:space="0" w:color="auto"/>
            </w:tcBorders>
            <w:shd w:val="clear" w:color="000000" w:fill="5B9BD5" w:themeFill="accent1"/>
            <w:vAlign w:val="center"/>
            <w:hideMark/>
          </w:tcPr>
          <w:p w:rsidR="00881490" w:rsidRPr="00881490" w:rsidRDefault="00881490" w:rsidP="00881490">
            <w:pPr>
              <w:widowControl/>
              <w:jc w:val="center"/>
              <w:rPr>
                <w:rFonts w:ascii="宋体" w:hAnsi="宋体" w:cs="宋体"/>
                <w:b/>
                <w:bCs/>
                <w:color w:val="FFFFFF" w:themeColor="background1"/>
                <w:kern w:val="0"/>
                <w:szCs w:val="21"/>
              </w:rPr>
            </w:pPr>
            <w:r w:rsidRPr="00881490">
              <w:rPr>
                <w:rFonts w:ascii="宋体" w:hAnsi="宋体" w:cs="宋体" w:hint="eastAsia"/>
                <w:b/>
                <w:bCs/>
                <w:color w:val="FFFFFF" w:themeColor="background1"/>
                <w:kern w:val="0"/>
                <w:szCs w:val="21"/>
              </w:rPr>
              <w:t>IP地址段</w:t>
            </w:r>
          </w:p>
        </w:tc>
        <w:tc>
          <w:tcPr>
            <w:tcW w:w="1266" w:type="dxa"/>
            <w:tcBorders>
              <w:top w:val="single" w:sz="4" w:space="0" w:color="auto"/>
              <w:left w:val="nil"/>
              <w:bottom w:val="single" w:sz="4" w:space="0" w:color="auto"/>
              <w:right w:val="single" w:sz="4" w:space="0" w:color="auto"/>
            </w:tcBorders>
            <w:shd w:val="clear" w:color="000000" w:fill="5B9BD5" w:themeFill="accent1"/>
            <w:vAlign w:val="center"/>
            <w:hideMark/>
          </w:tcPr>
          <w:p w:rsidR="00881490" w:rsidRPr="00881490" w:rsidRDefault="00881490" w:rsidP="00881490">
            <w:pPr>
              <w:widowControl/>
              <w:jc w:val="center"/>
              <w:rPr>
                <w:rFonts w:ascii="宋体" w:hAnsi="宋体" w:cs="宋体"/>
                <w:b/>
                <w:bCs/>
                <w:color w:val="FFFFFF" w:themeColor="background1"/>
                <w:kern w:val="0"/>
                <w:szCs w:val="21"/>
              </w:rPr>
            </w:pPr>
            <w:r w:rsidRPr="00881490">
              <w:rPr>
                <w:rFonts w:ascii="宋体" w:hAnsi="宋体" w:cs="宋体" w:hint="eastAsia"/>
                <w:b/>
                <w:bCs/>
                <w:color w:val="FFFFFF" w:themeColor="background1"/>
                <w:kern w:val="0"/>
                <w:szCs w:val="21"/>
              </w:rPr>
              <w:t>网关</w:t>
            </w:r>
          </w:p>
        </w:tc>
        <w:tc>
          <w:tcPr>
            <w:tcW w:w="1728" w:type="dxa"/>
            <w:tcBorders>
              <w:top w:val="single" w:sz="4" w:space="0" w:color="auto"/>
              <w:left w:val="nil"/>
              <w:bottom w:val="single" w:sz="4" w:space="0" w:color="auto"/>
              <w:right w:val="single" w:sz="4" w:space="0" w:color="auto"/>
            </w:tcBorders>
            <w:shd w:val="clear" w:color="000000" w:fill="5B9BD5" w:themeFill="accent1"/>
            <w:vAlign w:val="center"/>
            <w:hideMark/>
          </w:tcPr>
          <w:p w:rsidR="00881490" w:rsidRPr="00881490" w:rsidRDefault="00881490" w:rsidP="00881490">
            <w:pPr>
              <w:widowControl/>
              <w:jc w:val="center"/>
              <w:rPr>
                <w:rFonts w:ascii="宋体" w:hAnsi="宋体" w:cs="宋体"/>
                <w:b/>
                <w:bCs/>
                <w:color w:val="FFFFFF" w:themeColor="background1"/>
                <w:kern w:val="0"/>
                <w:szCs w:val="21"/>
              </w:rPr>
            </w:pPr>
            <w:r w:rsidRPr="00881490">
              <w:rPr>
                <w:rFonts w:ascii="宋体" w:hAnsi="宋体" w:cs="宋体" w:hint="eastAsia"/>
                <w:b/>
                <w:bCs/>
                <w:color w:val="FFFFFF" w:themeColor="background1"/>
                <w:kern w:val="0"/>
                <w:szCs w:val="21"/>
              </w:rPr>
              <w:t>可用IP范围</w:t>
            </w:r>
          </w:p>
        </w:tc>
      </w:tr>
      <w:tr w:rsidR="00881490" w:rsidRPr="00881490" w:rsidTr="00150151">
        <w:trPr>
          <w:trHeight w:val="36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监控网络</w:t>
            </w: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监控-硬盘录像机IP</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196</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10.0.96.0/24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10.0.96.1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10.0.96.2～10.0.96.254</w:t>
            </w:r>
          </w:p>
        </w:tc>
      </w:tr>
      <w:tr w:rsidR="00881490" w:rsidRPr="00881490" w:rsidTr="00150151">
        <w:trPr>
          <w:trHeight w:val="360"/>
        </w:trPr>
        <w:tc>
          <w:tcPr>
            <w:tcW w:w="704" w:type="dxa"/>
            <w:vMerge/>
            <w:tcBorders>
              <w:top w:val="nil"/>
              <w:left w:val="single" w:sz="4" w:space="0" w:color="auto"/>
              <w:bottom w:val="single" w:sz="4" w:space="0" w:color="000000"/>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监控-交换机管理IP</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197</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10.0.97.0/24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10.0.97.1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10.0.97.2～10.0.97.254</w:t>
            </w:r>
          </w:p>
        </w:tc>
      </w:tr>
      <w:tr w:rsidR="00881490" w:rsidRPr="00881490" w:rsidTr="00150151">
        <w:trPr>
          <w:trHeight w:val="360"/>
        </w:trPr>
        <w:tc>
          <w:tcPr>
            <w:tcW w:w="704" w:type="dxa"/>
            <w:vMerge/>
            <w:tcBorders>
              <w:top w:val="nil"/>
              <w:left w:val="single" w:sz="4" w:space="0" w:color="auto"/>
              <w:bottom w:val="single" w:sz="4" w:space="0" w:color="000000"/>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老厂区监控摄像头IP</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198</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10.0.98.0/23</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10.0.98.1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10.0.98.2～10.0.99.254</w:t>
            </w:r>
          </w:p>
        </w:tc>
      </w:tr>
      <w:tr w:rsidR="00881490" w:rsidRPr="00881490" w:rsidTr="00150151">
        <w:trPr>
          <w:trHeight w:val="360"/>
        </w:trPr>
        <w:tc>
          <w:tcPr>
            <w:tcW w:w="704" w:type="dxa"/>
            <w:vMerge/>
            <w:tcBorders>
              <w:top w:val="nil"/>
              <w:left w:val="single" w:sz="4" w:space="0" w:color="auto"/>
              <w:bottom w:val="single" w:sz="4" w:space="0" w:color="000000"/>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二厂区监控摄像头IP</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1100</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10.0.100.0/23</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10.0.100.1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10.0.100.2 ～ 10.0.101.254</w:t>
            </w:r>
          </w:p>
        </w:tc>
      </w:tr>
      <w:tr w:rsidR="00881490" w:rsidRPr="00881490" w:rsidTr="00150151">
        <w:trPr>
          <w:trHeight w:val="360"/>
        </w:trPr>
        <w:tc>
          <w:tcPr>
            <w:tcW w:w="704" w:type="dxa"/>
            <w:vMerge/>
            <w:tcBorders>
              <w:top w:val="nil"/>
              <w:left w:val="single" w:sz="4" w:space="0" w:color="auto"/>
              <w:bottom w:val="single" w:sz="4" w:space="0" w:color="000000"/>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三厂区监控摄像头IP</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1102</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10.0.102.0/23</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10.0.102.1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10.0.102.2 ～ 10.0.103.254</w:t>
            </w:r>
          </w:p>
        </w:tc>
      </w:tr>
      <w:tr w:rsidR="00881490" w:rsidRPr="00881490" w:rsidTr="00150151">
        <w:trPr>
          <w:trHeight w:val="330"/>
        </w:trPr>
        <w:tc>
          <w:tcPr>
            <w:tcW w:w="704" w:type="dxa"/>
            <w:vMerge w:val="restart"/>
            <w:tcBorders>
              <w:top w:val="nil"/>
              <w:left w:val="single" w:sz="4" w:space="0" w:color="auto"/>
              <w:bottom w:val="nil"/>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无线网络</w:t>
            </w: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AP/PoE交换机管理IP</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126</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10.0.26.0/24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10.0.26.1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10.0.26.240 ～ 10.0.26.254</w:t>
            </w:r>
          </w:p>
        </w:tc>
      </w:tr>
      <w:tr w:rsidR="00881490" w:rsidRPr="00881490" w:rsidTr="00150151">
        <w:trPr>
          <w:trHeight w:val="330"/>
        </w:trPr>
        <w:tc>
          <w:tcPr>
            <w:tcW w:w="704" w:type="dxa"/>
            <w:vMerge/>
            <w:tcBorders>
              <w:top w:val="nil"/>
              <w:left w:val="single" w:sz="4" w:space="0" w:color="auto"/>
              <w:bottom w:val="nil"/>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RT-USER（2.4GHz）</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164</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10.0.64.0/21</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10.0.64.1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10.0.64.2 ～ 10.0.71.254</w:t>
            </w:r>
          </w:p>
        </w:tc>
      </w:tr>
      <w:tr w:rsidR="00881490" w:rsidRPr="00881490" w:rsidTr="00150151">
        <w:trPr>
          <w:trHeight w:val="330"/>
        </w:trPr>
        <w:tc>
          <w:tcPr>
            <w:tcW w:w="704" w:type="dxa"/>
            <w:vMerge/>
            <w:tcBorders>
              <w:top w:val="nil"/>
              <w:left w:val="single" w:sz="4" w:space="0" w:color="auto"/>
              <w:bottom w:val="nil"/>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RT-OFFICE（5GHz）</w:t>
            </w:r>
          </w:p>
        </w:tc>
        <w:tc>
          <w:tcPr>
            <w:tcW w:w="1060" w:type="dxa"/>
            <w:tcBorders>
              <w:top w:val="nil"/>
              <w:left w:val="nil"/>
              <w:bottom w:val="single" w:sz="4" w:space="0" w:color="auto"/>
              <w:right w:val="single" w:sz="4" w:space="0" w:color="auto"/>
            </w:tcBorders>
            <w:shd w:val="clear" w:color="auto" w:fill="auto"/>
            <w:noWrap/>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172</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10.0.72.0/21</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10.0.72.1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10.0.72.2 ～ 10.0.79.254</w:t>
            </w:r>
          </w:p>
        </w:tc>
      </w:tr>
      <w:tr w:rsidR="00881490" w:rsidRPr="00881490" w:rsidTr="00150151">
        <w:trPr>
          <w:trHeight w:val="28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三期</w:t>
            </w:r>
            <w:r w:rsidRPr="00881490">
              <w:rPr>
                <w:rFonts w:ascii="宋体" w:hAnsi="宋体" w:cs="宋体" w:hint="eastAsia"/>
                <w:kern w:val="0"/>
                <w:szCs w:val="21"/>
              </w:rPr>
              <w:br/>
              <w:t>有线网络</w:t>
            </w: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部品办公室</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110</w:t>
            </w:r>
          </w:p>
        </w:tc>
        <w:tc>
          <w:tcPr>
            <w:tcW w:w="1581" w:type="dxa"/>
            <w:vMerge w:val="restart"/>
            <w:tcBorders>
              <w:top w:val="nil"/>
              <w:left w:val="single" w:sz="4" w:space="0" w:color="auto"/>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10.0.10.0/24</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10.0.10.1</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10.0.10.2 ～ 10.0.10.254</w:t>
            </w:r>
          </w:p>
        </w:tc>
      </w:tr>
      <w:tr w:rsidR="00881490" w:rsidRPr="00881490" w:rsidTr="00150151">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IPQC</w:t>
            </w:r>
          </w:p>
        </w:tc>
        <w:tc>
          <w:tcPr>
            <w:tcW w:w="1060"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581"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266"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728"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r>
      <w:tr w:rsidR="00881490" w:rsidRPr="00881490" w:rsidTr="00150151">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成品办公室</w:t>
            </w:r>
          </w:p>
        </w:tc>
        <w:tc>
          <w:tcPr>
            <w:tcW w:w="1060"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581"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266"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728"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r>
      <w:tr w:rsidR="00881490" w:rsidRPr="00881490" w:rsidTr="00150151">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原材料办公室</w:t>
            </w:r>
          </w:p>
        </w:tc>
        <w:tc>
          <w:tcPr>
            <w:tcW w:w="1060"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109</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10.0.9.2 ～ 10.0.9.254</w:t>
            </w:r>
          </w:p>
        </w:tc>
      </w:tr>
      <w:tr w:rsidR="00881490" w:rsidRPr="00881490" w:rsidTr="00150151">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交换机管理IP</w:t>
            </w:r>
          </w:p>
        </w:tc>
        <w:tc>
          <w:tcPr>
            <w:tcW w:w="1060"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125</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10.0.25.0/24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10.0.25.1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10.0.25.150 ～ 10.0.25.254</w:t>
            </w:r>
          </w:p>
        </w:tc>
      </w:tr>
      <w:tr w:rsidR="00881490" w:rsidRPr="00881490" w:rsidTr="00150151">
        <w:trPr>
          <w:trHeight w:val="2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汇聚机房门禁</w:t>
            </w:r>
          </w:p>
        </w:tc>
        <w:tc>
          <w:tcPr>
            <w:tcW w:w="1060"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118</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10.0.18.0/24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10.0.18.1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10.0.18.12</w:t>
            </w:r>
          </w:p>
        </w:tc>
      </w:tr>
      <w:tr w:rsidR="00881490" w:rsidRPr="00881490" w:rsidTr="00150151">
        <w:trPr>
          <w:trHeight w:val="57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二期</w:t>
            </w:r>
            <w:r w:rsidRPr="00881490">
              <w:rPr>
                <w:rFonts w:ascii="宋体" w:hAnsi="宋体" w:cs="宋体" w:hint="eastAsia"/>
                <w:kern w:val="0"/>
                <w:szCs w:val="21"/>
              </w:rPr>
              <w:br/>
              <w:t>有线网络</w:t>
            </w: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OQC办公室</w:t>
            </w:r>
          </w:p>
        </w:tc>
        <w:tc>
          <w:tcPr>
            <w:tcW w:w="1060"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109</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10.0.9.2 ～ 10.0.9.254</w:t>
            </w:r>
          </w:p>
        </w:tc>
      </w:tr>
      <w:tr w:rsidR="00881490" w:rsidRPr="00881490" w:rsidTr="009E2118">
        <w:trPr>
          <w:trHeight w:val="285"/>
        </w:trPr>
        <w:tc>
          <w:tcPr>
            <w:tcW w:w="704" w:type="dxa"/>
            <w:vMerge/>
            <w:tcBorders>
              <w:top w:val="nil"/>
              <w:left w:val="single" w:sz="4" w:space="0" w:color="auto"/>
              <w:bottom w:val="single" w:sz="4" w:space="0" w:color="auto"/>
              <w:right w:val="single" w:sz="4" w:space="0" w:color="auto"/>
            </w:tcBorders>
            <w:vAlign w:val="center"/>
            <w:hideMark/>
          </w:tcPr>
          <w:p w:rsidR="00881490" w:rsidRPr="00881490" w:rsidRDefault="00881490" w:rsidP="00881490">
            <w:pPr>
              <w:widowControl/>
              <w:jc w:val="left"/>
              <w:rPr>
                <w:rFonts w:ascii="宋体" w:hAnsi="宋体" w:cs="宋体"/>
                <w:kern w:val="0"/>
                <w:szCs w:val="21"/>
              </w:rPr>
            </w:pPr>
          </w:p>
        </w:tc>
        <w:tc>
          <w:tcPr>
            <w:tcW w:w="187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交换机管理IP</w:t>
            </w:r>
          </w:p>
        </w:tc>
        <w:tc>
          <w:tcPr>
            <w:tcW w:w="1060"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center"/>
              <w:rPr>
                <w:rFonts w:ascii="宋体" w:hAnsi="宋体" w:cs="宋体"/>
                <w:kern w:val="0"/>
                <w:szCs w:val="21"/>
              </w:rPr>
            </w:pPr>
            <w:r w:rsidRPr="00881490">
              <w:rPr>
                <w:rFonts w:ascii="宋体" w:hAnsi="宋体" w:cs="宋体" w:hint="eastAsia"/>
                <w:kern w:val="0"/>
                <w:szCs w:val="21"/>
              </w:rPr>
              <w:t>125</w:t>
            </w:r>
          </w:p>
        </w:tc>
        <w:tc>
          <w:tcPr>
            <w:tcW w:w="1581"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10.0.25.0/24</w:t>
            </w:r>
          </w:p>
        </w:tc>
        <w:tc>
          <w:tcPr>
            <w:tcW w:w="1266"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10.0.25.1</w:t>
            </w:r>
          </w:p>
        </w:tc>
        <w:tc>
          <w:tcPr>
            <w:tcW w:w="1728" w:type="dxa"/>
            <w:tcBorders>
              <w:top w:val="nil"/>
              <w:left w:val="nil"/>
              <w:bottom w:val="single" w:sz="4" w:space="0" w:color="auto"/>
              <w:right w:val="single" w:sz="4" w:space="0" w:color="auto"/>
            </w:tcBorders>
            <w:shd w:val="clear" w:color="auto" w:fill="auto"/>
            <w:vAlign w:val="center"/>
            <w:hideMark/>
          </w:tcPr>
          <w:p w:rsidR="00881490" w:rsidRPr="00881490" w:rsidRDefault="00881490" w:rsidP="00881490">
            <w:pPr>
              <w:widowControl/>
              <w:jc w:val="left"/>
              <w:rPr>
                <w:rFonts w:ascii="宋体" w:hAnsi="宋体" w:cs="宋体"/>
                <w:kern w:val="0"/>
                <w:szCs w:val="21"/>
              </w:rPr>
            </w:pPr>
            <w:r w:rsidRPr="00881490">
              <w:rPr>
                <w:rFonts w:ascii="宋体" w:hAnsi="宋体" w:cs="宋体" w:hint="eastAsia"/>
                <w:kern w:val="0"/>
                <w:szCs w:val="21"/>
              </w:rPr>
              <w:t>10.0.25.115 ～ 10.0.25.119</w:t>
            </w:r>
          </w:p>
        </w:tc>
      </w:tr>
      <w:tr w:rsidR="009E2118" w:rsidRPr="00881490" w:rsidTr="009E2118">
        <w:trPr>
          <w:trHeight w:val="285"/>
        </w:trPr>
        <w:tc>
          <w:tcPr>
            <w:tcW w:w="704" w:type="dxa"/>
            <w:tcBorders>
              <w:top w:val="single" w:sz="4" w:space="0" w:color="auto"/>
              <w:left w:val="single" w:sz="4" w:space="0" w:color="auto"/>
              <w:bottom w:val="single" w:sz="4" w:space="0" w:color="auto"/>
              <w:right w:val="single" w:sz="4" w:space="0" w:color="auto"/>
            </w:tcBorders>
            <w:vAlign w:val="center"/>
          </w:tcPr>
          <w:p w:rsidR="009E2118" w:rsidRPr="00881490" w:rsidRDefault="009E2118" w:rsidP="00881490">
            <w:pPr>
              <w:widowControl/>
              <w:jc w:val="left"/>
              <w:rPr>
                <w:rFonts w:ascii="宋体" w:hAnsi="宋体" w:cs="宋体"/>
                <w:kern w:val="0"/>
                <w:szCs w:val="21"/>
              </w:rPr>
            </w:pPr>
            <w:r>
              <w:rPr>
                <w:rFonts w:ascii="宋体" w:hAnsi="宋体" w:cs="宋体" w:hint="eastAsia"/>
                <w:kern w:val="0"/>
                <w:szCs w:val="21"/>
              </w:rPr>
              <w:t>门禁网络</w:t>
            </w:r>
          </w:p>
        </w:tc>
        <w:tc>
          <w:tcPr>
            <w:tcW w:w="1878" w:type="dxa"/>
            <w:tcBorders>
              <w:top w:val="single" w:sz="4" w:space="0" w:color="auto"/>
              <w:left w:val="nil"/>
              <w:bottom w:val="single" w:sz="4" w:space="0" w:color="auto"/>
              <w:right w:val="single" w:sz="4" w:space="0" w:color="auto"/>
            </w:tcBorders>
            <w:shd w:val="clear" w:color="auto" w:fill="auto"/>
            <w:vAlign w:val="center"/>
          </w:tcPr>
          <w:p w:rsidR="009E2118" w:rsidRPr="00881490" w:rsidRDefault="00F9126F" w:rsidP="00881490">
            <w:pPr>
              <w:widowControl/>
              <w:jc w:val="left"/>
              <w:rPr>
                <w:rFonts w:ascii="宋体" w:hAnsi="宋体" w:cs="宋体"/>
                <w:kern w:val="0"/>
                <w:szCs w:val="21"/>
              </w:rPr>
            </w:pPr>
            <w:r>
              <w:rPr>
                <w:rFonts w:ascii="宋体" w:hAnsi="宋体" w:cs="宋体" w:hint="eastAsia"/>
                <w:kern w:val="0"/>
                <w:szCs w:val="21"/>
              </w:rPr>
              <w:t>门禁管理IP</w:t>
            </w:r>
          </w:p>
        </w:tc>
        <w:tc>
          <w:tcPr>
            <w:tcW w:w="1060" w:type="dxa"/>
            <w:tcBorders>
              <w:top w:val="single" w:sz="4" w:space="0" w:color="auto"/>
              <w:left w:val="nil"/>
              <w:bottom w:val="single" w:sz="4" w:space="0" w:color="auto"/>
              <w:right w:val="single" w:sz="4" w:space="0" w:color="auto"/>
            </w:tcBorders>
            <w:shd w:val="clear" w:color="auto" w:fill="auto"/>
            <w:vAlign w:val="center"/>
          </w:tcPr>
          <w:p w:rsidR="009E2118" w:rsidRPr="00881490" w:rsidRDefault="00F9126F" w:rsidP="00881490">
            <w:pPr>
              <w:widowControl/>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18</w:t>
            </w:r>
          </w:p>
        </w:tc>
        <w:tc>
          <w:tcPr>
            <w:tcW w:w="1581" w:type="dxa"/>
            <w:tcBorders>
              <w:top w:val="single" w:sz="4" w:space="0" w:color="auto"/>
              <w:left w:val="nil"/>
              <w:bottom w:val="single" w:sz="4" w:space="0" w:color="auto"/>
              <w:right w:val="single" w:sz="4" w:space="0" w:color="auto"/>
            </w:tcBorders>
            <w:shd w:val="clear" w:color="auto" w:fill="auto"/>
            <w:vAlign w:val="center"/>
          </w:tcPr>
          <w:p w:rsidR="009E2118" w:rsidRPr="00881490" w:rsidRDefault="00F9126F" w:rsidP="00881490">
            <w:pPr>
              <w:widowControl/>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0.0.18.12</w:t>
            </w:r>
            <w:r>
              <w:rPr>
                <w:rFonts w:ascii="宋体" w:hAnsi="宋体" w:cs="宋体" w:hint="eastAsia"/>
                <w:kern w:val="0"/>
                <w:szCs w:val="21"/>
              </w:rPr>
              <w:t>/</w:t>
            </w:r>
            <w:r>
              <w:rPr>
                <w:rFonts w:ascii="宋体" w:hAnsi="宋体" w:cs="宋体"/>
                <w:kern w:val="0"/>
                <w:szCs w:val="21"/>
              </w:rPr>
              <w:t>24</w:t>
            </w:r>
          </w:p>
        </w:tc>
        <w:tc>
          <w:tcPr>
            <w:tcW w:w="1266" w:type="dxa"/>
            <w:tcBorders>
              <w:top w:val="single" w:sz="4" w:space="0" w:color="auto"/>
              <w:left w:val="nil"/>
              <w:bottom w:val="single" w:sz="4" w:space="0" w:color="auto"/>
              <w:right w:val="single" w:sz="4" w:space="0" w:color="auto"/>
            </w:tcBorders>
            <w:shd w:val="clear" w:color="auto" w:fill="auto"/>
            <w:vAlign w:val="center"/>
          </w:tcPr>
          <w:p w:rsidR="009E2118" w:rsidRPr="00881490" w:rsidRDefault="00F9126F" w:rsidP="00881490">
            <w:pPr>
              <w:widowControl/>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0.0.18.1</w:t>
            </w:r>
          </w:p>
        </w:tc>
        <w:tc>
          <w:tcPr>
            <w:tcW w:w="1728" w:type="dxa"/>
            <w:tcBorders>
              <w:top w:val="single" w:sz="4" w:space="0" w:color="auto"/>
              <w:left w:val="nil"/>
              <w:bottom w:val="single" w:sz="4" w:space="0" w:color="auto"/>
              <w:right w:val="single" w:sz="4" w:space="0" w:color="auto"/>
            </w:tcBorders>
            <w:shd w:val="clear" w:color="auto" w:fill="auto"/>
            <w:vAlign w:val="center"/>
          </w:tcPr>
          <w:p w:rsidR="009E2118" w:rsidRPr="00881490" w:rsidRDefault="009E2118" w:rsidP="00881490">
            <w:pPr>
              <w:widowControl/>
              <w:jc w:val="left"/>
              <w:rPr>
                <w:rFonts w:ascii="宋体" w:hAnsi="宋体" w:cs="宋体"/>
                <w:kern w:val="0"/>
                <w:szCs w:val="21"/>
              </w:rPr>
            </w:pPr>
          </w:p>
        </w:tc>
      </w:tr>
    </w:tbl>
    <w:p w:rsidR="00881490" w:rsidRPr="00881490" w:rsidRDefault="00881490" w:rsidP="00881490">
      <w:pPr>
        <w:pStyle w:val="a3"/>
        <w:widowControl/>
        <w:overflowPunct w:val="0"/>
        <w:autoSpaceDE w:val="0"/>
        <w:autoSpaceDN w:val="0"/>
        <w:adjustRightInd w:val="0"/>
        <w:ind w:firstLineChars="0" w:firstLine="0"/>
        <w:jc w:val="left"/>
        <w:textAlignment w:val="baseline"/>
        <w:rPr>
          <w:rFonts w:ascii="宋体" w:hAnsi="宋体" w:cs="宋体"/>
          <w:b/>
          <w:kern w:val="0"/>
          <w:szCs w:val="21"/>
        </w:rPr>
      </w:pPr>
    </w:p>
    <w:p w:rsidR="00674BF3" w:rsidRDefault="009E29AB" w:rsidP="00A05E17">
      <w:pPr>
        <w:pStyle w:val="1"/>
      </w:pPr>
      <w:bookmarkStart w:id="22" w:name="_Toc42701453"/>
      <w:r>
        <w:rPr>
          <w:rFonts w:hint="eastAsia"/>
        </w:rPr>
        <w:lastRenderedPageBreak/>
        <w:t>八</w:t>
      </w:r>
      <w:r w:rsidR="00B77529" w:rsidRPr="00B77529">
        <w:rPr>
          <w:rFonts w:hint="eastAsia"/>
        </w:rPr>
        <w:t>、</w:t>
      </w:r>
      <w:r w:rsidR="00B4600A">
        <w:rPr>
          <w:rFonts w:hint="eastAsia"/>
        </w:rPr>
        <w:t>工程</w:t>
      </w:r>
      <w:r w:rsidR="00B4600A">
        <w:t>技术及</w:t>
      </w:r>
      <w:r w:rsidR="00674BF3">
        <w:t>施工要求</w:t>
      </w:r>
      <w:bookmarkEnd w:id="22"/>
    </w:p>
    <w:p w:rsidR="009E29AB" w:rsidRPr="009E29AB" w:rsidRDefault="009E29AB" w:rsidP="00A05E17">
      <w:pPr>
        <w:pStyle w:val="2"/>
      </w:pPr>
      <w:bookmarkStart w:id="23" w:name="_Toc42701454"/>
      <w:r w:rsidRPr="009E29AB">
        <w:rPr>
          <w:rFonts w:hint="eastAsia"/>
        </w:rPr>
        <w:t>1、传输介质材质</w:t>
      </w:r>
      <w:r w:rsidRPr="009E29AB">
        <w:t>要求</w:t>
      </w:r>
      <w:bookmarkEnd w:id="23"/>
    </w:p>
    <w:p w:rsidR="009E29AB" w:rsidRPr="009E29AB" w:rsidRDefault="009E29AB" w:rsidP="009E29AB">
      <w:pPr>
        <w:pStyle w:val="a3"/>
        <w:ind w:firstLine="420"/>
      </w:pPr>
      <w:r w:rsidRPr="009E29AB">
        <w:rPr>
          <w:rFonts w:hint="eastAsia"/>
        </w:rPr>
        <w:t>双绞线：</w:t>
      </w:r>
    </w:p>
    <w:p w:rsidR="009E29AB" w:rsidRPr="009E29AB" w:rsidRDefault="009E29AB" w:rsidP="009E29AB">
      <w:pPr>
        <w:pStyle w:val="a3"/>
        <w:ind w:firstLine="420"/>
      </w:pPr>
      <w:r w:rsidRPr="009E29AB">
        <w:rPr>
          <w:rFonts w:hint="eastAsia"/>
        </w:rPr>
        <w:t>超</w:t>
      </w:r>
      <w:r w:rsidRPr="009E29AB">
        <w:rPr>
          <w:rFonts w:hint="eastAsia"/>
        </w:rPr>
        <w:t>5</w:t>
      </w:r>
      <w:r w:rsidRPr="009E29AB">
        <w:rPr>
          <w:rFonts w:hint="eastAsia"/>
        </w:rPr>
        <w:t>类非屏蔽双绞线在</w:t>
      </w:r>
      <w:r w:rsidRPr="009E29AB">
        <w:rPr>
          <w:rFonts w:hint="eastAsia"/>
        </w:rPr>
        <w:t>100MHz</w:t>
      </w:r>
      <w:r w:rsidRPr="009E29AB">
        <w:rPr>
          <w:rFonts w:hint="eastAsia"/>
        </w:rPr>
        <w:t>的频率下运行时提供</w:t>
      </w:r>
      <w:r w:rsidRPr="009E29AB">
        <w:rPr>
          <w:rFonts w:hint="eastAsia"/>
        </w:rPr>
        <w:t>8dB</w:t>
      </w:r>
      <w:r w:rsidRPr="009E29AB">
        <w:rPr>
          <w:rFonts w:hint="eastAsia"/>
        </w:rPr>
        <w:t>近端串扰的余量用于最高</w:t>
      </w:r>
      <w:r w:rsidRPr="009E29AB">
        <w:rPr>
          <w:rFonts w:hint="eastAsia"/>
        </w:rPr>
        <w:t>1200Mbit/s</w:t>
      </w:r>
      <w:r w:rsidRPr="009E29AB">
        <w:rPr>
          <w:rFonts w:hint="eastAsia"/>
        </w:rPr>
        <w:t>的数据传输应符合</w:t>
      </w:r>
      <w:r w:rsidRPr="009E29AB">
        <w:rPr>
          <w:rFonts w:hint="eastAsia"/>
        </w:rPr>
        <w:t>EIA/TIA568A</w:t>
      </w:r>
      <w:r w:rsidRPr="009E29AB">
        <w:rPr>
          <w:rFonts w:hint="eastAsia"/>
        </w:rPr>
        <w:t>附加草案的规定。</w:t>
      </w:r>
    </w:p>
    <w:p w:rsidR="009E29AB" w:rsidRPr="009E29AB" w:rsidRDefault="009E29AB" w:rsidP="009E29AB">
      <w:pPr>
        <w:pStyle w:val="a3"/>
        <w:ind w:firstLine="420"/>
      </w:pPr>
      <w:r w:rsidRPr="009E29AB">
        <w:rPr>
          <w:rFonts w:hint="eastAsia"/>
        </w:rPr>
        <w:t>6</w:t>
      </w:r>
      <w:r w:rsidRPr="009E29AB">
        <w:rPr>
          <w:rFonts w:hint="eastAsia"/>
        </w:rPr>
        <w:t>类非屏蔽双绞线在</w:t>
      </w:r>
      <w:r w:rsidRPr="009E29AB">
        <w:rPr>
          <w:rFonts w:hint="eastAsia"/>
        </w:rPr>
        <w:t>100MHz</w:t>
      </w:r>
      <w:r w:rsidRPr="009E29AB">
        <w:rPr>
          <w:rFonts w:hint="eastAsia"/>
        </w:rPr>
        <w:t>的频率下运行时提供</w:t>
      </w:r>
      <w:r w:rsidRPr="009E29AB">
        <w:rPr>
          <w:rFonts w:hint="eastAsia"/>
        </w:rPr>
        <w:t>6dB</w:t>
      </w:r>
      <w:r w:rsidRPr="009E29AB">
        <w:rPr>
          <w:rFonts w:hint="eastAsia"/>
        </w:rPr>
        <w:t>近端串扰的余量用于最高</w:t>
      </w:r>
      <w:r w:rsidRPr="009E29AB">
        <w:rPr>
          <w:rFonts w:hint="eastAsia"/>
        </w:rPr>
        <w:t>2400Mbit/s</w:t>
      </w:r>
      <w:r w:rsidRPr="009E29AB">
        <w:rPr>
          <w:rFonts w:hint="eastAsia"/>
        </w:rPr>
        <w:t>的数据传输应符合</w:t>
      </w:r>
      <w:r w:rsidRPr="009E29AB">
        <w:rPr>
          <w:rFonts w:hint="eastAsia"/>
        </w:rPr>
        <w:t>ISO/IEC11801-A</w:t>
      </w:r>
      <w:r w:rsidRPr="009E29AB">
        <w:rPr>
          <w:rFonts w:hint="eastAsia"/>
        </w:rPr>
        <w:t>的规定。</w:t>
      </w:r>
    </w:p>
    <w:tbl>
      <w:tblPr>
        <w:tblStyle w:val="aa"/>
        <w:tblW w:w="0" w:type="auto"/>
        <w:tblLayout w:type="fixed"/>
        <w:tblLook w:val="04A0" w:firstRow="1" w:lastRow="0" w:firstColumn="1" w:lastColumn="0" w:noHBand="0" w:noVBand="1"/>
      </w:tblPr>
      <w:tblGrid>
        <w:gridCol w:w="704"/>
        <w:gridCol w:w="1955"/>
        <w:gridCol w:w="1243"/>
        <w:gridCol w:w="1121"/>
        <w:gridCol w:w="784"/>
        <w:gridCol w:w="1134"/>
        <w:gridCol w:w="709"/>
        <w:gridCol w:w="646"/>
      </w:tblGrid>
      <w:tr w:rsidR="009E29AB" w:rsidRPr="009E29AB" w:rsidTr="009E29AB">
        <w:tc>
          <w:tcPr>
            <w:tcW w:w="704" w:type="dxa"/>
          </w:tcPr>
          <w:p w:rsidR="009E29AB" w:rsidRPr="009E29AB" w:rsidRDefault="009E29AB" w:rsidP="009E29AB">
            <w:pPr>
              <w:pStyle w:val="af"/>
              <w:spacing w:before="156" w:after="156"/>
            </w:pPr>
            <w:r w:rsidRPr="009E29AB">
              <w:rPr>
                <w:rFonts w:hint="eastAsia"/>
              </w:rPr>
              <w:t>类型</w:t>
            </w:r>
          </w:p>
        </w:tc>
        <w:tc>
          <w:tcPr>
            <w:tcW w:w="1955" w:type="dxa"/>
          </w:tcPr>
          <w:p w:rsidR="009E29AB" w:rsidRPr="009E29AB" w:rsidRDefault="009E29AB" w:rsidP="009E29AB">
            <w:pPr>
              <w:pStyle w:val="af"/>
              <w:spacing w:before="156" w:after="156"/>
            </w:pPr>
            <w:r w:rsidRPr="009E29AB">
              <w:rPr>
                <w:rFonts w:hint="eastAsia"/>
              </w:rPr>
              <w:t>衰减</w:t>
            </w:r>
            <w:r w:rsidRPr="009E29AB">
              <w:t>dB</w:t>
            </w:r>
          </w:p>
        </w:tc>
        <w:tc>
          <w:tcPr>
            <w:tcW w:w="1243" w:type="dxa"/>
          </w:tcPr>
          <w:p w:rsidR="009E29AB" w:rsidRPr="009E29AB" w:rsidRDefault="009E29AB" w:rsidP="009E29AB">
            <w:pPr>
              <w:pStyle w:val="af"/>
              <w:spacing w:before="156" w:after="156"/>
            </w:pPr>
            <w:r w:rsidRPr="009E29AB">
              <w:rPr>
                <w:rFonts w:hint="eastAsia"/>
              </w:rPr>
              <w:t>分布电容</w:t>
            </w:r>
          </w:p>
        </w:tc>
        <w:tc>
          <w:tcPr>
            <w:tcW w:w="1121" w:type="dxa"/>
          </w:tcPr>
          <w:p w:rsidR="009E29AB" w:rsidRPr="009E29AB" w:rsidRDefault="009E29AB" w:rsidP="009E29AB">
            <w:pPr>
              <w:pStyle w:val="af"/>
              <w:spacing w:before="156" w:after="156"/>
            </w:pPr>
            <w:r w:rsidRPr="009E29AB">
              <w:rPr>
                <w:rFonts w:hint="eastAsia"/>
              </w:rPr>
              <w:t>直流电阻</w:t>
            </w:r>
          </w:p>
        </w:tc>
        <w:tc>
          <w:tcPr>
            <w:tcW w:w="784" w:type="dxa"/>
          </w:tcPr>
          <w:p w:rsidR="009E29AB" w:rsidRPr="009E29AB" w:rsidRDefault="009E29AB" w:rsidP="009E29AB">
            <w:pPr>
              <w:pStyle w:val="af"/>
              <w:spacing w:before="156" w:after="156"/>
            </w:pPr>
            <w:r w:rsidRPr="009E29AB">
              <w:rPr>
                <w:rFonts w:hint="eastAsia"/>
              </w:rPr>
              <w:t>直流电阻偏差值</w:t>
            </w:r>
          </w:p>
        </w:tc>
        <w:tc>
          <w:tcPr>
            <w:tcW w:w="1134" w:type="dxa"/>
          </w:tcPr>
          <w:p w:rsidR="009E29AB" w:rsidRPr="009E29AB" w:rsidRDefault="009E29AB" w:rsidP="009E29AB">
            <w:pPr>
              <w:pStyle w:val="af"/>
              <w:spacing w:before="156" w:after="156"/>
            </w:pPr>
            <w:r w:rsidRPr="009E29AB">
              <w:rPr>
                <w:rFonts w:hint="eastAsia"/>
              </w:rPr>
              <w:t>阻抗特性</w:t>
            </w:r>
          </w:p>
        </w:tc>
        <w:tc>
          <w:tcPr>
            <w:tcW w:w="709" w:type="dxa"/>
          </w:tcPr>
          <w:p w:rsidR="009E29AB" w:rsidRPr="009E29AB" w:rsidRDefault="009E29AB" w:rsidP="009E29AB">
            <w:pPr>
              <w:pStyle w:val="af"/>
              <w:spacing w:before="156" w:after="156"/>
            </w:pPr>
            <w:r w:rsidRPr="009E29AB">
              <w:rPr>
                <w:rFonts w:hint="eastAsia"/>
              </w:rPr>
              <w:t>返回损耗</w:t>
            </w:r>
          </w:p>
        </w:tc>
        <w:tc>
          <w:tcPr>
            <w:tcW w:w="646" w:type="dxa"/>
          </w:tcPr>
          <w:p w:rsidR="009E29AB" w:rsidRPr="009E29AB" w:rsidRDefault="009E29AB" w:rsidP="009E29AB">
            <w:pPr>
              <w:pStyle w:val="af"/>
              <w:spacing w:before="156" w:after="156"/>
            </w:pPr>
            <w:r w:rsidRPr="009E29AB">
              <w:rPr>
                <w:rFonts w:hint="eastAsia"/>
              </w:rPr>
              <w:t>近端串扰</w:t>
            </w:r>
          </w:p>
        </w:tc>
      </w:tr>
      <w:tr w:rsidR="009E29AB" w:rsidRPr="009E29AB" w:rsidTr="009E29AB">
        <w:tc>
          <w:tcPr>
            <w:tcW w:w="704" w:type="dxa"/>
          </w:tcPr>
          <w:p w:rsidR="009E29AB" w:rsidRPr="009E29AB" w:rsidRDefault="009E29AB" w:rsidP="009E29AB">
            <w:pPr>
              <w:pStyle w:val="af"/>
              <w:spacing w:before="156" w:after="156"/>
            </w:pPr>
            <w:r w:rsidRPr="009E29AB">
              <w:t>5</w:t>
            </w:r>
            <w:r w:rsidRPr="009E29AB">
              <w:t>类</w:t>
            </w:r>
          </w:p>
        </w:tc>
        <w:tc>
          <w:tcPr>
            <w:tcW w:w="1955" w:type="dxa"/>
          </w:tcPr>
          <w:p w:rsidR="009E29AB" w:rsidRPr="009E29AB" w:rsidRDefault="009E29AB" w:rsidP="009E29AB">
            <w:pPr>
              <w:pStyle w:val="af"/>
              <w:spacing w:before="156" w:after="156"/>
            </w:pPr>
            <w:r w:rsidRPr="009E29AB">
              <w:rPr>
                <w:rFonts w:hint="eastAsia"/>
              </w:rPr>
              <w:t>&lt;</w:t>
            </w:r>
            <w:r w:rsidRPr="009E29AB">
              <w:t>1.9267sqrt(f)+0.75(f)</w:t>
            </w:r>
          </w:p>
        </w:tc>
        <w:tc>
          <w:tcPr>
            <w:tcW w:w="1243" w:type="dxa"/>
          </w:tcPr>
          <w:p w:rsidR="009E29AB" w:rsidRPr="009E29AB" w:rsidRDefault="009E29AB" w:rsidP="009E29AB">
            <w:pPr>
              <w:pStyle w:val="af"/>
              <w:spacing w:before="156" w:after="156"/>
            </w:pPr>
            <w:r w:rsidRPr="009E29AB">
              <w:t>330pf/100m</w:t>
            </w:r>
          </w:p>
        </w:tc>
        <w:tc>
          <w:tcPr>
            <w:tcW w:w="1121" w:type="dxa"/>
          </w:tcPr>
          <w:p w:rsidR="009E29AB" w:rsidRPr="009E29AB" w:rsidRDefault="009E29AB" w:rsidP="009E29AB">
            <w:pPr>
              <w:pStyle w:val="af"/>
              <w:spacing w:before="156" w:after="156"/>
            </w:pPr>
            <w:r w:rsidRPr="009E29AB">
              <w:t>9.38/100m</w:t>
            </w:r>
          </w:p>
        </w:tc>
        <w:tc>
          <w:tcPr>
            <w:tcW w:w="784" w:type="dxa"/>
          </w:tcPr>
          <w:p w:rsidR="009E29AB" w:rsidRPr="009E29AB" w:rsidRDefault="009E29AB" w:rsidP="009E29AB">
            <w:pPr>
              <w:pStyle w:val="af"/>
              <w:spacing w:before="156" w:after="156"/>
            </w:pPr>
            <w:r w:rsidRPr="009E29AB">
              <w:t>5%</w:t>
            </w:r>
          </w:p>
        </w:tc>
        <w:tc>
          <w:tcPr>
            <w:tcW w:w="1134" w:type="dxa"/>
          </w:tcPr>
          <w:p w:rsidR="009E29AB" w:rsidRPr="009E29AB" w:rsidRDefault="009E29AB" w:rsidP="009E29AB">
            <w:pPr>
              <w:pStyle w:val="af"/>
              <w:spacing w:before="156" w:after="156"/>
            </w:pPr>
            <w:r w:rsidRPr="009E29AB">
              <w:t>100</w:t>
            </w:r>
            <w:bookmarkStart w:id="24" w:name="OLE_LINK1"/>
            <w:r w:rsidRPr="009E29AB">
              <w:t>Ω±</w:t>
            </w:r>
            <w:bookmarkEnd w:id="24"/>
            <w:r w:rsidRPr="009E29AB">
              <w:t>15%</w:t>
            </w:r>
          </w:p>
        </w:tc>
        <w:tc>
          <w:tcPr>
            <w:tcW w:w="709" w:type="dxa"/>
          </w:tcPr>
          <w:p w:rsidR="009E29AB" w:rsidRPr="009E29AB" w:rsidRDefault="009E29AB" w:rsidP="009E29AB">
            <w:pPr>
              <w:pStyle w:val="af"/>
              <w:spacing w:before="156" w:after="156"/>
            </w:pPr>
            <w:r w:rsidRPr="009E29AB">
              <w:t>23dB</w:t>
            </w:r>
          </w:p>
        </w:tc>
        <w:tc>
          <w:tcPr>
            <w:tcW w:w="646" w:type="dxa"/>
          </w:tcPr>
          <w:p w:rsidR="009E29AB" w:rsidRPr="009E29AB" w:rsidRDefault="009E29AB" w:rsidP="009E29AB">
            <w:pPr>
              <w:pStyle w:val="af"/>
              <w:spacing w:before="156" w:after="156"/>
            </w:pPr>
            <w:r w:rsidRPr="009E29AB">
              <w:t>64dB</w:t>
            </w:r>
          </w:p>
        </w:tc>
      </w:tr>
      <w:tr w:rsidR="009E29AB" w:rsidRPr="009E29AB" w:rsidTr="009E29AB">
        <w:tc>
          <w:tcPr>
            <w:tcW w:w="704" w:type="dxa"/>
          </w:tcPr>
          <w:p w:rsidR="009E29AB" w:rsidRPr="009E29AB" w:rsidRDefault="009E29AB" w:rsidP="009E29AB">
            <w:pPr>
              <w:pStyle w:val="af"/>
              <w:spacing w:before="156" w:after="156"/>
            </w:pPr>
            <w:bookmarkStart w:id="25" w:name="_Hlk502767407"/>
            <w:r w:rsidRPr="009E29AB">
              <w:t>超</w:t>
            </w:r>
            <w:r w:rsidRPr="009E29AB">
              <w:t>5</w:t>
            </w:r>
            <w:r w:rsidRPr="009E29AB">
              <w:t>类</w:t>
            </w:r>
          </w:p>
        </w:tc>
        <w:tc>
          <w:tcPr>
            <w:tcW w:w="1955" w:type="dxa"/>
          </w:tcPr>
          <w:p w:rsidR="009E29AB" w:rsidRPr="009E29AB" w:rsidRDefault="009E29AB" w:rsidP="009E29AB">
            <w:pPr>
              <w:pStyle w:val="af"/>
              <w:spacing w:before="156" w:after="156"/>
            </w:pPr>
            <w:bookmarkStart w:id="26" w:name="OLE_LINK2"/>
            <w:r w:rsidRPr="009E29AB">
              <w:t>≤</w:t>
            </w:r>
            <w:bookmarkEnd w:id="26"/>
            <w:r w:rsidRPr="009E29AB">
              <w:t>1.9267sqrt(f)+0.75(f)</w:t>
            </w:r>
          </w:p>
        </w:tc>
        <w:tc>
          <w:tcPr>
            <w:tcW w:w="1243" w:type="dxa"/>
          </w:tcPr>
          <w:p w:rsidR="009E29AB" w:rsidRPr="009E29AB" w:rsidRDefault="009E29AB" w:rsidP="009E29AB">
            <w:pPr>
              <w:pStyle w:val="af"/>
              <w:spacing w:before="156" w:after="156"/>
            </w:pPr>
            <w:r w:rsidRPr="009E29AB">
              <w:t>330pf/100m</w:t>
            </w:r>
          </w:p>
        </w:tc>
        <w:tc>
          <w:tcPr>
            <w:tcW w:w="1121" w:type="dxa"/>
          </w:tcPr>
          <w:p w:rsidR="009E29AB" w:rsidRPr="009E29AB" w:rsidRDefault="009E29AB" w:rsidP="009E29AB">
            <w:pPr>
              <w:pStyle w:val="af"/>
              <w:spacing w:before="156" w:after="156"/>
            </w:pPr>
            <w:r w:rsidRPr="009E29AB">
              <w:t>9.38/100m</w:t>
            </w:r>
          </w:p>
        </w:tc>
        <w:tc>
          <w:tcPr>
            <w:tcW w:w="784" w:type="dxa"/>
          </w:tcPr>
          <w:p w:rsidR="009E29AB" w:rsidRPr="009E29AB" w:rsidRDefault="009E29AB" w:rsidP="009E29AB">
            <w:pPr>
              <w:pStyle w:val="af"/>
              <w:spacing w:before="156" w:after="156"/>
            </w:pPr>
            <w:r w:rsidRPr="009E29AB">
              <w:t>5%</w:t>
            </w:r>
          </w:p>
        </w:tc>
        <w:tc>
          <w:tcPr>
            <w:tcW w:w="1134" w:type="dxa"/>
          </w:tcPr>
          <w:p w:rsidR="009E29AB" w:rsidRPr="009E29AB" w:rsidRDefault="009E29AB" w:rsidP="009E29AB">
            <w:pPr>
              <w:pStyle w:val="af"/>
              <w:spacing w:before="156" w:after="156"/>
            </w:pPr>
            <w:r w:rsidRPr="009E29AB">
              <w:t>100Ω±15%</w:t>
            </w:r>
          </w:p>
        </w:tc>
        <w:tc>
          <w:tcPr>
            <w:tcW w:w="709" w:type="dxa"/>
          </w:tcPr>
          <w:p w:rsidR="009E29AB" w:rsidRPr="009E29AB" w:rsidRDefault="009E29AB" w:rsidP="009E29AB">
            <w:pPr>
              <w:pStyle w:val="af"/>
              <w:spacing w:before="156" w:after="156"/>
            </w:pPr>
            <w:r w:rsidRPr="009E29AB">
              <w:t>12dB</w:t>
            </w:r>
          </w:p>
        </w:tc>
        <w:tc>
          <w:tcPr>
            <w:tcW w:w="646" w:type="dxa"/>
          </w:tcPr>
          <w:p w:rsidR="009E29AB" w:rsidRPr="009E29AB" w:rsidRDefault="009E29AB" w:rsidP="009E29AB">
            <w:pPr>
              <w:pStyle w:val="af"/>
              <w:spacing w:before="156" w:after="156"/>
            </w:pPr>
            <w:r w:rsidRPr="009E29AB">
              <w:t>72dB</w:t>
            </w:r>
          </w:p>
        </w:tc>
      </w:tr>
      <w:bookmarkEnd w:id="25"/>
      <w:tr w:rsidR="009E29AB" w:rsidRPr="009E29AB" w:rsidTr="009E29AB">
        <w:tc>
          <w:tcPr>
            <w:tcW w:w="704" w:type="dxa"/>
          </w:tcPr>
          <w:p w:rsidR="009E29AB" w:rsidRPr="009E29AB" w:rsidRDefault="009E29AB" w:rsidP="009E29AB">
            <w:pPr>
              <w:pStyle w:val="af"/>
              <w:spacing w:before="156" w:after="156"/>
            </w:pPr>
            <w:r w:rsidRPr="009E29AB">
              <w:t>6</w:t>
            </w:r>
            <w:r w:rsidRPr="009E29AB">
              <w:t>类</w:t>
            </w:r>
          </w:p>
        </w:tc>
        <w:tc>
          <w:tcPr>
            <w:tcW w:w="1955" w:type="dxa"/>
          </w:tcPr>
          <w:p w:rsidR="009E29AB" w:rsidRPr="009E29AB" w:rsidRDefault="009E29AB" w:rsidP="009E29AB">
            <w:pPr>
              <w:pStyle w:val="af"/>
              <w:spacing w:before="156" w:after="156"/>
            </w:pPr>
            <w:r w:rsidRPr="009E29AB">
              <w:t>≤1.827sqrt(f)+02(f)</w:t>
            </w:r>
          </w:p>
        </w:tc>
        <w:tc>
          <w:tcPr>
            <w:tcW w:w="1243" w:type="dxa"/>
          </w:tcPr>
          <w:p w:rsidR="009E29AB" w:rsidRPr="009E29AB" w:rsidRDefault="009E29AB" w:rsidP="009E29AB">
            <w:pPr>
              <w:pStyle w:val="af"/>
              <w:spacing w:before="156" w:after="156"/>
            </w:pPr>
            <w:r w:rsidRPr="009E29AB">
              <w:t>330pf/100m</w:t>
            </w:r>
          </w:p>
        </w:tc>
        <w:tc>
          <w:tcPr>
            <w:tcW w:w="1121" w:type="dxa"/>
          </w:tcPr>
          <w:p w:rsidR="009E29AB" w:rsidRPr="009E29AB" w:rsidRDefault="009E29AB" w:rsidP="009E29AB">
            <w:pPr>
              <w:pStyle w:val="af"/>
              <w:spacing w:before="156" w:after="156"/>
            </w:pPr>
            <w:r w:rsidRPr="009E29AB">
              <w:t>9.38/100m</w:t>
            </w:r>
          </w:p>
        </w:tc>
        <w:tc>
          <w:tcPr>
            <w:tcW w:w="784" w:type="dxa"/>
          </w:tcPr>
          <w:p w:rsidR="009E29AB" w:rsidRPr="009E29AB" w:rsidRDefault="009E29AB" w:rsidP="009E29AB">
            <w:pPr>
              <w:pStyle w:val="af"/>
              <w:spacing w:before="156" w:after="156"/>
            </w:pPr>
            <w:r w:rsidRPr="009E29AB">
              <w:t>5%</w:t>
            </w:r>
          </w:p>
        </w:tc>
        <w:tc>
          <w:tcPr>
            <w:tcW w:w="1134" w:type="dxa"/>
          </w:tcPr>
          <w:p w:rsidR="009E29AB" w:rsidRPr="009E29AB" w:rsidRDefault="009E29AB" w:rsidP="009E29AB">
            <w:pPr>
              <w:pStyle w:val="af"/>
              <w:spacing w:before="156" w:after="156"/>
            </w:pPr>
            <w:r w:rsidRPr="009E29AB">
              <w:t>100Ω±5%</w:t>
            </w:r>
          </w:p>
        </w:tc>
        <w:tc>
          <w:tcPr>
            <w:tcW w:w="709" w:type="dxa"/>
          </w:tcPr>
          <w:p w:rsidR="009E29AB" w:rsidRPr="009E29AB" w:rsidRDefault="009E29AB" w:rsidP="009E29AB">
            <w:pPr>
              <w:pStyle w:val="af"/>
              <w:spacing w:before="156" w:after="156"/>
            </w:pPr>
            <w:r w:rsidRPr="009E29AB">
              <w:t>10dB</w:t>
            </w:r>
          </w:p>
        </w:tc>
        <w:tc>
          <w:tcPr>
            <w:tcW w:w="646" w:type="dxa"/>
          </w:tcPr>
          <w:p w:rsidR="009E29AB" w:rsidRPr="009E29AB" w:rsidRDefault="009E29AB" w:rsidP="009E29AB">
            <w:pPr>
              <w:pStyle w:val="af"/>
              <w:spacing w:before="156" w:after="156"/>
            </w:pPr>
            <w:r w:rsidRPr="009E29AB">
              <w:t>78dB</w:t>
            </w:r>
          </w:p>
        </w:tc>
      </w:tr>
    </w:tbl>
    <w:p w:rsidR="009E29AB" w:rsidRPr="009E29AB" w:rsidRDefault="009E29AB" w:rsidP="009E29AB">
      <w:pPr>
        <w:pStyle w:val="a3"/>
        <w:ind w:firstLine="420"/>
      </w:pPr>
      <w:r w:rsidRPr="009E29AB">
        <w:rPr>
          <w:rFonts w:hint="eastAsia"/>
        </w:rPr>
        <w:t>光缆</w:t>
      </w:r>
      <w:r w:rsidRPr="009E29AB">
        <w:t>：</w:t>
      </w:r>
    </w:p>
    <w:p w:rsidR="009E29AB" w:rsidRDefault="009E29AB" w:rsidP="009E29AB">
      <w:pPr>
        <w:pStyle w:val="a3"/>
        <w:ind w:firstLine="420"/>
      </w:pPr>
      <w:r w:rsidRPr="009E29AB">
        <w:rPr>
          <w:rFonts w:hint="eastAsia"/>
        </w:rPr>
        <w:t>设计和测试的依据应符合</w:t>
      </w:r>
      <w:r w:rsidRPr="009E29AB">
        <w:rPr>
          <w:rFonts w:hint="eastAsia"/>
        </w:rPr>
        <w:t>Bellcore GR409</w:t>
      </w:r>
      <w:r w:rsidRPr="009E29AB">
        <w:rPr>
          <w:rFonts w:hint="eastAsia"/>
        </w:rPr>
        <w:t>及</w:t>
      </w:r>
      <w:r w:rsidRPr="009E29AB">
        <w:rPr>
          <w:rFonts w:hint="eastAsia"/>
        </w:rPr>
        <w:t>IEC793-1/794-1</w:t>
      </w:r>
      <w:r w:rsidRPr="009E29AB">
        <w:rPr>
          <w:rFonts w:hint="eastAsia"/>
        </w:rPr>
        <w:t>的有关规定，</w:t>
      </w:r>
      <w:r w:rsidRPr="009E29AB">
        <w:rPr>
          <w:rFonts w:hint="eastAsia"/>
        </w:rPr>
        <w:t>UL/CSA</w:t>
      </w:r>
      <w:r w:rsidRPr="009E29AB">
        <w:rPr>
          <w:rFonts w:hint="eastAsia"/>
        </w:rPr>
        <w:t>验证应符合</w:t>
      </w:r>
      <w:r w:rsidRPr="009E29AB">
        <w:rPr>
          <w:rFonts w:hint="eastAsia"/>
        </w:rPr>
        <w:t>OFNR</w:t>
      </w:r>
      <w:r w:rsidRPr="009E29AB">
        <w:rPr>
          <w:rFonts w:hint="eastAsia"/>
        </w:rPr>
        <w:t>和</w:t>
      </w:r>
      <w:r w:rsidRPr="009E29AB">
        <w:rPr>
          <w:rFonts w:hint="eastAsia"/>
        </w:rPr>
        <w:t>OFNP</w:t>
      </w:r>
      <w:r w:rsidRPr="009E29AB">
        <w:rPr>
          <w:rFonts w:hint="eastAsia"/>
        </w:rPr>
        <w:t>性能要求，扩展级别</w:t>
      </w:r>
      <w:r w:rsidRPr="009E29AB">
        <w:rPr>
          <w:rFonts w:hint="eastAsia"/>
        </w:rPr>
        <w:t>62.5/125</w:t>
      </w:r>
      <w:r w:rsidRPr="009E29AB">
        <w:rPr>
          <w:rFonts w:hint="eastAsia"/>
        </w:rPr>
        <w:t>ц</w:t>
      </w:r>
      <w:r w:rsidRPr="009E29AB">
        <w:rPr>
          <w:rFonts w:hint="eastAsia"/>
        </w:rPr>
        <w:t>m</w:t>
      </w:r>
      <w:r w:rsidRPr="009E29AB">
        <w:rPr>
          <w:rFonts w:hint="eastAsia"/>
        </w:rPr>
        <w:t>光缆应符合</w:t>
      </w:r>
      <w:r w:rsidRPr="009E29AB">
        <w:rPr>
          <w:rFonts w:hint="eastAsia"/>
        </w:rPr>
        <w:t>ISO/IEC11801:1995</w:t>
      </w:r>
      <w:r w:rsidRPr="009E29AB">
        <w:rPr>
          <w:rFonts w:hint="eastAsia"/>
        </w:rPr>
        <w:t>的规定。</w:t>
      </w:r>
    </w:p>
    <w:p w:rsidR="009E29AB" w:rsidRDefault="009E29AB" w:rsidP="00A05E17">
      <w:pPr>
        <w:pStyle w:val="2"/>
      </w:pPr>
      <w:bookmarkStart w:id="27" w:name="_Toc42701455"/>
      <w:r>
        <w:rPr>
          <w:rFonts w:hint="eastAsia"/>
        </w:rPr>
        <w:t>2、设备材料进场检测验收：</w:t>
      </w:r>
      <w:bookmarkEnd w:id="27"/>
    </w:p>
    <w:p w:rsidR="009E29AB" w:rsidRDefault="009E29AB" w:rsidP="009E29AB">
      <w:pPr>
        <w:spacing w:line="360" w:lineRule="auto"/>
        <w:ind w:firstLineChars="200" w:firstLine="420"/>
      </w:pPr>
      <w:r>
        <w:rPr>
          <w:rFonts w:hint="eastAsia"/>
        </w:rPr>
        <w:t>工程所用缆线、器材在施工前应进行检查，</w:t>
      </w:r>
      <w:r w:rsidRPr="001F3712">
        <w:rPr>
          <w:rFonts w:hint="eastAsia"/>
        </w:rPr>
        <w:t>应与订货合同或封存的产品在规格、型号、等级上相符</w:t>
      </w:r>
      <w:r>
        <w:rPr>
          <w:rFonts w:hint="eastAsia"/>
        </w:rPr>
        <w:t>，无出厂检验证明材料与设计不符者不得在工程中使用。</w:t>
      </w:r>
    </w:p>
    <w:p w:rsidR="00674BF3" w:rsidRDefault="009E29AB" w:rsidP="00A05E17">
      <w:pPr>
        <w:pStyle w:val="2"/>
      </w:pPr>
      <w:bookmarkStart w:id="28" w:name="_Toc42701456"/>
      <w:r>
        <w:t>3</w:t>
      </w:r>
      <w:r w:rsidR="00674BF3">
        <w:rPr>
          <w:rFonts w:hint="eastAsia"/>
        </w:rPr>
        <w:t>、线缆桥架施工</w:t>
      </w:r>
      <w:bookmarkEnd w:id="28"/>
    </w:p>
    <w:p w:rsidR="009E29AB" w:rsidRPr="009E29AB" w:rsidRDefault="009E29AB" w:rsidP="009E29AB">
      <w:pPr>
        <w:pStyle w:val="a3"/>
        <w:ind w:firstLine="420"/>
      </w:pPr>
      <w:r w:rsidRPr="009E29AB">
        <w:rPr>
          <w:rFonts w:hint="eastAsia"/>
        </w:rPr>
        <w:t>电缆</w:t>
      </w:r>
      <w:r w:rsidRPr="009E29AB">
        <w:t>桥架标准</w:t>
      </w:r>
      <w:r w:rsidRPr="009E29AB">
        <w:rPr>
          <w:rFonts w:hint="eastAsia"/>
        </w:rPr>
        <w:t>按照钢制电缆桥架工程设计规范（</w:t>
      </w:r>
      <w:r w:rsidRPr="009E29AB">
        <w:rPr>
          <w:rFonts w:hint="eastAsia"/>
        </w:rPr>
        <w:t>CECS 31</w:t>
      </w:r>
      <w:r w:rsidRPr="009E29AB">
        <w:rPr>
          <w:rFonts w:hint="eastAsia"/>
        </w:rPr>
        <w:t>：</w:t>
      </w:r>
      <w:r w:rsidRPr="009E29AB">
        <w:rPr>
          <w:rFonts w:hint="eastAsia"/>
        </w:rPr>
        <w:t>2006</w:t>
      </w:r>
      <w:r w:rsidRPr="009E29AB">
        <w:rPr>
          <w:rFonts w:hint="eastAsia"/>
        </w:rPr>
        <w:t>）第</w:t>
      </w:r>
      <w:r w:rsidRPr="009E29AB">
        <w:rPr>
          <w:rFonts w:hint="eastAsia"/>
        </w:rPr>
        <w:t>3.6.2</w:t>
      </w:r>
      <w:r w:rsidRPr="009E29AB">
        <w:rPr>
          <w:rFonts w:hint="eastAsia"/>
        </w:rPr>
        <w:t>条规定了各种情形下的桥架板材最小允许厚度：</w:t>
      </w:r>
    </w:p>
    <w:tbl>
      <w:tblPr>
        <w:tblStyle w:val="aa"/>
        <w:tblpPr w:leftFromText="180" w:rightFromText="180" w:vertAnchor="text" w:tblpY="1"/>
        <w:tblOverlap w:val="never"/>
        <w:tblW w:w="5000" w:type="pct"/>
        <w:tblLook w:val="04A0" w:firstRow="1" w:lastRow="0" w:firstColumn="1" w:lastColumn="0" w:noHBand="0" w:noVBand="1"/>
      </w:tblPr>
      <w:tblGrid>
        <w:gridCol w:w="5650"/>
        <w:gridCol w:w="2646"/>
      </w:tblGrid>
      <w:tr w:rsidR="009E29AB" w:rsidRPr="009E29AB" w:rsidTr="009E29AB">
        <w:tc>
          <w:tcPr>
            <w:tcW w:w="3405" w:type="pct"/>
          </w:tcPr>
          <w:p w:rsidR="009E29AB" w:rsidRPr="009E29AB" w:rsidRDefault="009E29AB" w:rsidP="009E29AB">
            <w:pPr>
              <w:pStyle w:val="af"/>
              <w:spacing w:before="156" w:after="156"/>
            </w:pPr>
            <w:r w:rsidRPr="009E29AB">
              <w:rPr>
                <w:rFonts w:hint="eastAsia"/>
              </w:rPr>
              <w:lastRenderedPageBreak/>
              <w:t>电缆桥架宽度小于等于</w:t>
            </w:r>
            <w:r w:rsidRPr="009E29AB">
              <w:rPr>
                <w:rFonts w:hint="eastAsia"/>
              </w:rPr>
              <w:t>150</w:t>
            </w:r>
          </w:p>
        </w:tc>
        <w:tc>
          <w:tcPr>
            <w:tcW w:w="1595" w:type="pct"/>
          </w:tcPr>
          <w:p w:rsidR="009E29AB" w:rsidRPr="009E29AB" w:rsidRDefault="009E29AB" w:rsidP="009E29AB">
            <w:pPr>
              <w:pStyle w:val="af"/>
              <w:spacing w:before="156" w:after="156"/>
            </w:pPr>
            <w:r w:rsidRPr="009E29AB">
              <w:rPr>
                <w:rFonts w:hint="eastAsia"/>
              </w:rPr>
              <w:t>厚度：</w:t>
            </w:r>
            <w:r w:rsidRPr="009E29AB">
              <w:rPr>
                <w:rFonts w:hint="eastAsia"/>
              </w:rPr>
              <w:t>1.0</w:t>
            </w:r>
            <w:r w:rsidRPr="009E29AB">
              <w:rPr>
                <w:rFonts w:hint="eastAsia"/>
              </w:rPr>
              <w:t>±</w:t>
            </w:r>
            <w:r w:rsidRPr="009E29AB">
              <w:rPr>
                <w:rFonts w:hint="eastAsia"/>
              </w:rPr>
              <w:t>0.1</w:t>
            </w:r>
          </w:p>
        </w:tc>
      </w:tr>
      <w:tr w:rsidR="009E29AB" w:rsidRPr="009E29AB" w:rsidTr="009E29AB">
        <w:tc>
          <w:tcPr>
            <w:tcW w:w="3405" w:type="pct"/>
          </w:tcPr>
          <w:p w:rsidR="009E29AB" w:rsidRPr="009E29AB" w:rsidRDefault="009E29AB" w:rsidP="009E29AB">
            <w:pPr>
              <w:pStyle w:val="af"/>
              <w:spacing w:before="156" w:after="156"/>
            </w:pPr>
            <w:r w:rsidRPr="009E29AB">
              <w:rPr>
                <w:rFonts w:hint="eastAsia"/>
              </w:rPr>
              <w:t>电缆桥架宽度大于</w:t>
            </w:r>
            <w:r w:rsidRPr="009E29AB">
              <w:rPr>
                <w:rFonts w:hint="eastAsia"/>
              </w:rPr>
              <w:t>150</w:t>
            </w:r>
            <w:r w:rsidRPr="009E29AB">
              <w:rPr>
                <w:rFonts w:hint="eastAsia"/>
              </w:rPr>
              <w:t>小于等于</w:t>
            </w:r>
            <w:r w:rsidRPr="009E29AB">
              <w:rPr>
                <w:rFonts w:hint="eastAsia"/>
              </w:rPr>
              <w:t>300</w:t>
            </w:r>
          </w:p>
        </w:tc>
        <w:tc>
          <w:tcPr>
            <w:tcW w:w="1595" w:type="pct"/>
          </w:tcPr>
          <w:p w:rsidR="009E29AB" w:rsidRPr="009E29AB" w:rsidRDefault="009E29AB" w:rsidP="009E29AB">
            <w:pPr>
              <w:pStyle w:val="af"/>
              <w:spacing w:before="156" w:after="156"/>
            </w:pPr>
            <w:r w:rsidRPr="009E29AB">
              <w:rPr>
                <w:rFonts w:hint="eastAsia"/>
              </w:rPr>
              <w:t>厚度：</w:t>
            </w:r>
            <w:r w:rsidRPr="009E29AB">
              <w:rPr>
                <w:rFonts w:hint="eastAsia"/>
              </w:rPr>
              <w:t>1.2</w:t>
            </w:r>
            <w:r w:rsidRPr="009E29AB">
              <w:rPr>
                <w:rFonts w:hint="eastAsia"/>
              </w:rPr>
              <w:t>±</w:t>
            </w:r>
            <w:r w:rsidRPr="009E29AB">
              <w:rPr>
                <w:rFonts w:hint="eastAsia"/>
              </w:rPr>
              <w:t>0.12</w:t>
            </w:r>
          </w:p>
        </w:tc>
      </w:tr>
      <w:tr w:rsidR="009E29AB" w:rsidRPr="009E29AB" w:rsidTr="009E29AB">
        <w:tc>
          <w:tcPr>
            <w:tcW w:w="3405" w:type="pct"/>
          </w:tcPr>
          <w:p w:rsidR="009E29AB" w:rsidRPr="009E29AB" w:rsidRDefault="009E29AB" w:rsidP="009E29AB">
            <w:pPr>
              <w:pStyle w:val="af"/>
              <w:spacing w:before="156" w:after="156"/>
            </w:pPr>
            <w:r w:rsidRPr="009E29AB">
              <w:rPr>
                <w:rFonts w:hint="eastAsia"/>
              </w:rPr>
              <w:t>电缆桥架宽度大于</w:t>
            </w:r>
            <w:r w:rsidRPr="009E29AB">
              <w:rPr>
                <w:rFonts w:hint="eastAsia"/>
              </w:rPr>
              <w:t>300</w:t>
            </w:r>
            <w:r w:rsidRPr="009E29AB">
              <w:rPr>
                <w:rFonts w:hint="eastAsia"/>
              </w:rPr>
              <w:t>小于等于</w:t>
            </w:r>
            <w:r w:rsidRPr="009E29AB">
              <w:rPr>
                <w:rFonts w:hint="eastAsia"/>
              </w:rPr>
              <w:t>500</w:t>
            </w:r>
          </w:p>
        </w:tc>
        <w:tc>
          <w:tcPr>
            <w:tcW w:w="1595" w:type="pct"/>
          </w:tcPr>
          <w:p w:rsidR="009E29AB" w:rsidRPr="009E29AB" w:rsidRDefault="009E29AB" w:rsidP="009E29AB">
            <w:pPr>
              <w:pStyle w:val="af"/>
              <w:spacing w:before="156" w:after="156"/>
            </w:pPr>
            <w:r w:rsidRPr="009E29AB">
              <w:rPr>
                <w:rFonts w:hint="eastAsia"/>
              </w:rPr>
              <w:t>厚度：</w:t>
            </w:r>
            <w:r w:rsidRPr="009E29AB">
              <w:rPr>
                <w:rFonts w:hint="eastAsia"/>
              </w:rPr>
              <w:t>1.5</w:t>
            </w:r>
            <w:r w:rsidRPr="009E29AB">
              <w:rPr>
                <w:rFonts w:hint="eastAsia"/>
              </w:rPr>
              <w:t>±</w:t>
            </w:r>
            <w:r w:rsidRPr="009E29AB">
              <w:rPr>
                <w:rFonts w:hint="eastAsia"/>
              </w:rPr>
              <w:t xml:space="preserve">0.15 </w:t>
            </w:r>
          </w:p>
        </w:tc>
      </w:tr>
      <w:tr w:rsidR="009E29AB" w:rsidRPr="009E29AB" w:rsidTr="009E29AB">
        <w:tc>
          <w:tcPr>
            <w:tcW w:w="3405" w:type="pct"/>
          </w:tcPr>
          <w:p w:rsidR="009E29AB" w:rsidRPr="009E29AB" w:rsidRDefault="009E29AB" w:rsidP="009E29AB">
            <w:pPr>
              <w:pStyle w:val="af"/>
              <w:spacing w:before="156" w:after="156"/>
            </w:pPr>
            <w:r w:rsidRPr="009E29AB">
              <w:rPr>
                <w:rFonts w:hint="eastAsia"/>
              </w:rPr>
              <w:t>电缆桥架宽度大于</w:t>
            </w:r>
            <w:r w:rsidRPr="009E29AB">
              <w:rPr>
                <w:rFonts w:hint="eastAsia"/>
              </w:rPr>
              <w:t>500</w:t>
            </w:r>
            <w:r w:rsidRPr="009E29AB">
              <w:rPr>
                <w:rFonts w:hint="eastAsia"/>
              </w:rPr>
              <w:t>小于等于</w:t>
            </w:r>
            <w:r w:rsidRPr="009E29AB">
              <w:rPr>
                <w:rFonts w:hint="eastAsia"/>
              </w:rPr>
              <w:t>800</w:t>
            </w:r>
          </w:p>
        </w:tc>
        <w:tc>
          <w:tcPr>
            <w:tcW w:w="1595" w:type="pct"/>
          </w:tcPr>
          <w:p w:rsidR="009E29AB" w:rsidRPr="009E29AB" w:rsidRDefault="009E29AB" w:rsidP="009E29AB">
            <w:pPr>
              <w:pStyle w:val="af"/>
              <w:spacing w:before="156" w:after="156"/>
            </w:pPr>
            <w:r w:rsidRPr="009E29AB">
              <w:rPr>
                <w:rFonts w:hint="eastAsia"/>
              </w:rPr>
              <w:t>厚度：</w:t>
            </w:r>
            <w:r w:rsidRPr="009E29AB">
              <w:rPr>
                <w:rFonts w:hint="eastAsia"/>
              </w:rPr>
              <w:t>2.0</w:t>
            </w:r>
            <w:r w:rsidRPr="009E29AB">
              <w:rPr>
                <w:rFonts w:hint="eastAsia"/>
              </w:rPr>
              <w:t>±</w:t>
            </w:r>
            <w:r w:rsidRPr="009E29AB">
              <w:rPr>
                <w:rFonts w:hint="eastAsia"/>
              </w:rPr>
              <w:t xml:space="preserve">0.2 </w:t>
            </w:r>
          </w:p>
        </w:tc>
      </w:tr>
      <w:tr w:rsidR="009E29AB" w:rsidRPr="009E29AB" w:rsidTr="009E29AB">
        <w:tc>
          <w:tcPr>
            <w:tcW w:w="3405" w:type="pct"/>
          </w:tcPr>
          <w:p w:rsidR="009E29AB" w:rsidRPr="009E29AB" w:rsidRDefault="009E29AB" w:rsidP="009E29AB">
            <w:pPr>
              <w:pStyle w:val="af"/>
              <w:spacing w:before="156" w:after="156"/>
            </w:pPr>
            <w:r w:rsidRPr="009E29AB">
              <w:rPr>
                <w:rFonts w:hint="eastAsia"/>
              </w:rPr>
              <w:t>电缆桥架宽度大于</w:t>
            </w:r>
            <w:r w:rsidRPr="009E29AB">
              <w:rPr>
                <w:rFonts w:hint="eastAsia"/>
              </w:rPr>
              <w:t>800</w:t>
            </w:r>
          </w:p>
        </w:tc>
        <w:tc>
          <w:tcPr>
            <w:tcW w:w="1595" w:type="pct"/>
          </w:tcPr>
          <w:p w:rsidR="009E29AB" w:rsidRPr="009E29AB" w:rsidRDefault="009E29AB" w:rsidP="009E29AB">
            <w:pPr>
              <w:pStyle w:val="af"/>
              <w:spacing w:before="156" w:after="156"/>
            </w:pPr>
            <w:r w:rsidRPr="009E29AB">
              <w:rPr>
                <w:rFonts w:hint="eastAsia"/>
              </w:rPr>
              <w:t>厚度：</w:t>
            </w:r>
            <w:r w:rsidRPr="009E29AB">
              <w:rPr>
                <w:rFonts w:hint="eastAsia"/>
              </w:rPr>
              <w:t>2.2</w:t>
            </w:r>
            <w:r w:rsidRPr="009E29AB">
              <w:rPr>
                <w:rFonts w:hint="eastAsia"/>
              </w:rPr>
              <w:t>±</w:t>
            </w:r>
            <w:r w:rsidRPr="009E29AB">
              <w:rPr>
                <w:rFonts w:hint="eastAsia"/>
              </w:rPr>
              <w:t>0.22</w:t>
            </w:r>
          </w:p>
        </w:tc>
      </w:tr>
    </w:tbl>
    <w:p w:rsidR="00674BF3" w:rsidRDefault="00674BF3" w:rsidP="00E244FA">
      <w:pPr>
        <w:spacing w:line="360" w:lineRule="auto"/>
        <w:ind w:firstLineChars="200" w:firstLine="420"/>
      </w:pPr>
      <w:r>
        <w:rPr>
          <w:rFonts w:hint="eastAsia"/>
        </w:rPr>
        <w:t>桥架间连接板两端要有铜芯接地线，并与接地端的镀锌扁钢相连，最小截面不小于</w:t>
      </w:r>
      <w:r>
        <w:rPr>
          <w:rFonts w:hint="eastAsia"/>
        </w:rPr>
        <w:t>4</w:t>
      </w:r>
      <w:r>
        <w:rPr>
          <w:rFonts w:hint="eastAsia"/>
        </w:rPr>
        <w:t>平方毫米，或全长安装大于</w:t>
      </w:r>
      <w:r>
        <w:rPr>
          <w:rFonts w:hint="eastAsia"/>
        </w:rPr>
        <w:t>4*25</w:t>
      </w:r>
      <w:r>
        <w:rPr>
          <w:rFonts w:hint="eastAsia"/>
        </w:rPr>
        <w:t>镀锌接地扁铁。</w:t>
      </w:r>
    </w:p>
    <w:p w:rsidR="00674BF3" w:rsidRDefault="00674BF3" w:rsidP="00E244FA">
      <w:pPr>
        <w:spacing w:line="360" w:lineRule="auto"/>
        <w:ind w:firstLineChars="200" w:firstLine="420"/>
      </w:pPr>
      <w:r>
        <w:rPr>
          <w:rFonts w:hint="eastAsia"/>
        </w:rPr>
        <w:t>桥架安装时应做到安装牢固，横平竖直，沿桥架水平走向的支架间距</w:t>
      </w:r>
      <w:r>
        <w:rPr>
          <w:rFonts w:hint="eastAsia"/>
        </w:rPr>
        <w:t>1.5</w:t>
      </w:r>
      <w:r>
        <w:rPr>
          <w:rFonts w:hint="eastAsia"/>
        </w:rPr>
        <w:t>至</w:t>
      </w:r>
      <w:r>
        <w:rPr>
          <w:rFonts w:hint="eastAsia"/>
        </w:rPr>
        <w:t>3</w:t>
      </w:r>
      <w:r>
        <w:rPr>
          <w:rFonts w:hint="eastAsia"/>
        </w:rPr>
        <w:t>米，垂直安装支架间距不大于</w:t>
      </w:r>
      <w:r>
        <w:rPr>
          <w:rFonts w:hint="eastAsia"/>
        </w:rPr>
        <w:t>2</w:t>
      </w:r>
      <w:r>
        <w:rPr>
          <w:rFonts w:hint="eastAsia"/>
        </w:rPr>
        <w:t>米，吊支架左右偏差应不大于</w:t>
      </w:r>
      <w:r>
        <w:rPr>
          <w:rFonts w:hint="eastAsia"/>
        </w:rPr>
        <w:t>10</w:t>
      </w:r>
      <w:r>
        <w:rPr>
          <w:rFonts w:hint="eastAsia"/>
        </w:rPr>
        <w:t>毫米，高低偏差不大于</w:t>
      </w:r>
      <w:r>
        <w:rPr>
          <w:rFonts w:hint="eastAsia"/>
        </w:rPr>
        <w:t>5</w:t>
      </w:r>
      <w:r>
        <w:rPr>
          <w:rFonts w:hint="eastAsia"/>
        </w:rPr>
        <w:t>毫米。</w:t>
      </w:r>
    </w:p>
    <w:p w:rsidR="00674BF3" w:rsidRDefault="00674BF3" w:rsidP="00E244FA">
      <w:pPr>
        <w:spacing w:line="360" w:lineRule="auto"/>
        <w:ind w:firstLineChars="200" w:firstLine="420"/>
      </w:pPr>
      <w:r>
        <w:rPr>
          <w:rFonts w:hint="eastAsia"/>
        </w:rPr>
        <w:t>桥架与支架间螺栓、桥架连接板螺栓固定无遗漏，螺母位于桥架外侧，铝合金桥架与钢支架固定时，要有互相间绝缘的防电化腐蚀措施。</w:t>
      </w:r>
    </w:p>
    <w:p w:rsidR="00FC63CF" w:rsidRDefault="00FC63CF" w:rsidP="00E244FA">
      <w:pPr>
        <w:spacing w:line="360" w:lineRule="auto"/>
        <w:ind w:firstLineChars="200" w:firstLine="420"/>
      </w:pPr>
      <w:r w:rsidRPr="00FC63CF">
        <w:rPr>
          <w:rFonts w:hint="eastAsia"/>
        </w:rPr>
        <w:t>在吊顶内敷设线槽时，用吊架悬吊安装，吊杆用四号角钢制作，对较小的线槽，用</w:t>
      </w:r>
      <w:r w:rsidRPr="00FC63CF">
        <w:rPr>
          <w:rFonts w:hint="eastAsia"/>
        </w:rPr>
        <w:t>L</w:t>
      </w:r>
      <w:r w:rsidRPr="00FC63CF">
        <w:rPr>
          <w:rFonts w:hint="eastAsia"/>
        </w:rPr>
        <w:t>型支架固定，而较大的线槽，用</w:t>
      </w:r>
      <w:r w:rsidRPr="00FC63CF">
        <w:rPr>
          <w:rFonts w:hint="eastAsia"/>
        </w:rPr>
        <w:t>U</w:t>
      </w:r>
      <w:r w:rsidRPr="00FC63CF">
        <w:rPr>
          <w:rFonts w:hint="eastAsia"/>
        </w:rPr>
        <w:t>型支架固定。角钢上部通过膨胀螺栓固定在楼板上，角钢与线槽之间用拉钉连接固定</w:t>
      </w:r>
      <w:r>
        <w:rPr>
          <w:rFonts w:hint="eastAsia"/>
        </w:rPr>
        <w:t>。</w:t>
      </w:r>
    </w:p>
    <w:p w:rsidR="00FC63CF" w:rsidRDefault="00FC63CF" w:rsidP="00FC63CF">
      <w:pPr>
        <w:pStyle w:val="a3"/>
        <w:ind w:firstLine="420"/>
      </w:pPr>
      <w:r w:rsidRPr="00FC63CF">
        <w:t>对墙体</w:t>
      </w:r>
      <w:r w:rsidRPr="00FC63CF">
        <w:rPr>
          <w:rFonts w:hint="eastAsia"/>
        </w:rPr>
        <w:t>、</w:t>
      </w:r>
      <w:r w:rsidRPr="00FC63CF">
        <w:t>梁柱进行</w:t>
      </w:r>
      <w:r w:rsidRPr="00FC63CF">
        <w:rPr>
          <w:rFonts w:hint="eastAsia"/>
        </w:rPr>
        <w:t>开孔、</w:t>
      </w:r>
      <w:r w:rsidRPr="00FC63CF">
        <w:t>破除作业的部分</w:t>
      </w:r>
      <w:r w:rsidRPr="00FC63CF">
        <w:rPr>
          <w:rFonts w:hint="eastAsia"/>
        </w:rPr>
        <w:t>需</w:t>
      </w:r>
      <w:r w:rsidRPr="00FC63CF">
        <w:t>在</w:t>
      </w:r>
      <w:r w:rsidRPr="00FC63CF">
        <w:rPr>
          <w:rFonts w:hint="eastAsia"/>
        </w:rPr>
        <w:t>作业</w:t>
      </w:r>
      <w:r w:rsidRPr="00FC63CF">
        <w:t>完成后进行平整、上色处理，使外观美观</w:t>
      </w:r>
      <w:r w:rsidRPr="00FC63CF">
        <w:rPr>
          <w:rFonts w:hint="eastAsia"/>
        </w:rPr>
        <w:t>；</w:t>
      </w:r>
    </w:p>
    <w:p w:rsidR="00FC63CF" w:rsidRPr="00FC63CF" w:rsidRDefault="00674BF3" w:rsidP="00FC63CF">
      <w:pPr>
        <w:spacing w:line="360" w:lineRule="auto"/>
        <w:ind w:firstLineChars="200" w:firstLine="420"/>
      </w:pPr>
      <w:r>
        <w:rPr>
          <w:rFonts w:hint="eastAsia"/>
        </w:rPr>
        <w:t>支架用膨胀螺栓固定时，选用螺栓适配，连接紧固，防松零件齐全。</w:t>
      </w:r>
    </w:p>
    <w:p w:rsidR="00674BF3" w:rsidRDefault="00674BF3" w:rsidP="00E244FA">
      <w:pPr>
        <w:spacing w:line="360" w:lineRule="auto"/>
        <w:ind w:firstLineChars="200" w:firstLine="420"/>
      </w:pPr>
      <w:r>
        <w:rPr>
          <w:rFonts w:hint="eastAsia"/>
        </w:rPr>
        <w:t>桥架转弯处的弯曲半径不小于桥架内电缆最小弯曲半径（</w:t>
      </w:r>
      <w:r>
        <w:rPr>
          <w:rFonts w:hint="eastAsia"/>
        </w:rPr>
        <w:t>R=100</w:t>
      </w:r>
      <w:r>
        <w:rPr>
          <w:rFonts w:hint="eastAsia"/>
        </w:rPr>
        <w:t>）</w:t>
      </w:r>
      <w:r w:rsidR="00FC63CF">
        <w:rPr>
          <w:rFonts w:hint="eastAsia"/>
        </w:rPr>
        <w:t>。</w:t>
      </w:r>
    </w:p>
    <w:p w:rsidR="00674BF3" w:rsidRDefault="00674BF3" w:rsidP="00E244FA">
      <w:pPr>
        <w:spacing w:line="360" w:lineRule="auto"/>
        <w:ind w:firstLineChars="200" w:firstLine="420"/>
      </w:pPr>
      <w:r>
        <w:rPr>
          <w:rFonts w:hint="eastAsia"/>
        </w:rPr>
        <w:t>桥架不宜与下列管道平行敷设，当无法避免时，桥架位置应符合下列规定，或采取相应措施。</w:t>
      </w:r>
    </w:p>
    <w:p w:rsidR="00674BF3" w:rsidRDefault="00674BF3" w:rsidP="00E244FA">
      <w:pPr>
        <w:spacing w:line="360" w:lineRule="auto"/>
        <w:ind w:firstLineChars="200" w:firstLine="420"/>
      </w:pPr>
      <w:r>
        <w:rPr>
          <w:rFonts w:hint="eastAsia"/>
        </w:rPr>
        <w:t xml:space="preserve">a. </w:t>
      </w:r>
      <w:r>
        <w:rPr>
          <w:rFonts w:hint="eastAsia"/>
        </w:rPr>
        <w:t>桥架应在具有腐蚀性液体管道上方</w:t>
      </w:r>
    </w:p>
    <w:p w:rsidR="00674BF3" w:rsidRDefault="00674BF3" w:rsidP="00E244FA">
      <w:pPr>
        <w:spacing w:line="360" w:lineRule="auto"/>
        <w:ind w:firstLineChars="200" w:firstLine="420"/>
      </w:pPr>
      <w:r>
        <w:rPr>
          <w:rFonts w:hint="eastAsia"/>
        </w:rPr>
        <w:t xml:space="preserve">b. </w:t>
      </w:r>
      <w:r>
        <w:rPr>
          <w:rFonts w:hint="eastAsia"/>
        </w:rPr>
        <w:t>桥架应在热力管道下方</w:t>
      </w:r>
    </w:p>
    <w:p w:rsidR="00674BF3" w:rsidRDefault="00674BF3" w:rsidP="00E244FA">
      <w:pPr>
        <w:spacing w:line="360" w:lineRule="auto"/>
        <w:ind w:firstLineChars="200" w:firstLine="420"/>
      </w:pPr>
      <w:r>
        <w:rPr>
          <w:rFonts w:hint="eastAsia"/>
        </w:rPr>
        <w:t xml:space="preserve">c. </w:t>
      </w:r>
      <w:r>
        <w:rPr>
          <w:rFonts w:hint="eastAsia"/>
        </w:rPr>
        <w:t>易燃易爆气体比空气重时，桥架应在管道上方</w:t>
      </w:r>
    </w:p>
    <w:p w:rsidR="00674BF3" w:rsidRDefault="00674BF3" w:rsidP="00E244FA">
      <w:pPr>
        <w:spacing w:line="360" w:lineRule="auto"/>
        <w:ind w:firstLineChars="200" w:firstLine="420"/>
      </w:pPr>
      <w:r>
        <w:rPr>
          <w:rFonts w:hint="eastAsia"/>
        </w:rPr>
        <w:t xml:space="preserve">d. </w:t>
      </w:r>
      <w:r>
        <w:rPr>
          <w:rFonts w:hint="eastAsia"/>
        </w:rPr>
        <w:t>易燃易爆气体比空气轻时，桥架应在管道下方</w:t>
      </w:r>
    </w:p>
    <w:p w:rsidR="00674BF3" w:rsidRDefault="00674BF3" w:rsidP="00E244FA">
      <w:pPr>
        <w:spacing w:line="360" w:lineRule="auto"/>
        <w:ind w:firstLineChars="200" w:firstLine="420"/>
      </w:pPr>
      <w:r>
        <w:rPr>
          <w:rFonts w:hint="eastAsia"/>
        </w:rPr>
        <w:t>水平敷设的电缆，首尾、转弯及</w:t>
      </w:r>
      <w:r>
        <w:rPr>
          <w:rFonts w:hint="eastAsia"/>
        </w:rPr>
        <w:t>5-10</w:t>
      </w:r>
      <w:r>
        <w:rPr>
          <w:rFonts w:hint="eastAsia"/>
        </w:rPr>
        <w:t>米处桥架内设电缆卡子固定，敷设于垂直桥架内的电缆卡子固定点间距应为</w:t>
      </w:r>
      <w:r>
        <w:rPr>
          <w:rFonts w:hint="eastAsia"/>
        </w:rPr>
        <w:t>2</w:t>
      </w:r>
      <w:r>
        <w:rPr>
          <w:rFonts w:hint="eastAsia"/>
        </w:rPr>
        <w:t>米。</w:t>
      </w:r>
    </w:p>
    <w:p w:rsidR="00674BF3" w:rsidRDefault="00A05E17" w:rsidP="00A05E17">
      <w:pPr>
        <w:pStyle w:val="2"/>
      </w:pPr>
      <w:bookmarkStart w:id="29" w:name="_Toc42701457"/>
      <w:r>
        <w:rPr>
          <w:rFonts w:hint="eastAsia"/>
        </w:rPr>
        <w:lastRenderedPageBreak/>
        <w:t>4</w:t>
      </w:r>
      <w:r w:rsidR="00674BF3">
        <w:rPr>
          <w:rFonts w:hint="eastAsia"/>
        </w:rPr>
        <w:t>、管道施工</w:t>
      </w:r>
      <w:bookmarkEnd w:id="29"/>
    </w:p>
    <w:p w:rsidR="00674BF3" w:rsidRDefault="00674BF3" w:rsidP="00E244FA">
      <w:pPr>
        <w:spacing w:line="360" w:lineRule="auto"/>
        <w:ind w:firstLineChars="200" w:firstLine="420"/>
      </w:pPr>
      <w:r>
        <w:rPr>
          <w:rFonts w:hint="eastAsia"/>
        </w:rPr>
        <w:t>金属管应符合设计文件的规定，表面不应有穿孔、裂缝和明显的凹凸不平，内壁应光滑，不允许有锈蚀。在易受机械损伤的地方和在受力较大处直埋时，应采用足够强度的管材。</w:t>
      </w:r>
    </w:p>
    <w:p w:rsidR="00FC63CF" w:rsidRDefault="00FC63CF" w:rsidP="00E244FA">
      <w:pPr>
        <w:spacing w:line="360" w:lineRule="auto"/>
        <w:ind w:firstLineChars="200" w:firstLine="420"/>
      </w:pPr>
      <w:r w:rsidRPr="00FC63CF">
        <w:rPr>
          <w:rFonts w:hint="eastAsia"/>
        </w:rPr>
        <w:t>管的弯曲角度不应小于</w:t>
      </w:r>
      <w:r w:rsidRPr="00FC63CF">
        <w:rPr>
          <w:rFonts w:hint="eastAsia"/>
        </w:rPr>
        <w:t>90</w:t>
      </w:r>
      <w:r w:rsidRPr="00FC63CF">
        <w:rPr>
          <w:rFonts w:hint="eastAsia"/>
        </w:rPr>
        <w:t>度，弯曲半径不应小于线管外径的</w:t>
      </w:r>
      <w:r w:rsidRPr="00FC63CF">
        <w:rPr>
          <w:rFonts w:hint="eastAsia"/>
        </w:rPr>
        <w:t>6</w:t>
      </w:r>
      <w:r w:rsidRPr="00FC63CF">
        <w:rPr>
          <w:rFonts w:hint="eastAsia"/>
        </w:rPr>
        <w:t>倍，弯曲处不应有凹陷、裂缝和明显的弯扁。线管应排列整齐、固定牢固，管卡间距应均匀。线管的连接应保证整个系统的电气连续性。当线管的直线段长度超过</w:t>
      </w:r>
      <w:r w:rsidRPr="00FC63CF">
        <w:rPr>
          <w:rFonts w:hint="eastAsia"/>
        </w:rPr>
        <w:t>30</w:t>
      </w:r>
      <w:r w:rsidRPr="00FC63CF">
        <w:rPr>
          <w:rFonts w:hint="eastAsia"/>
        </w:rPr>
        <w:t>米或弯曲角度的总和超过</w:t>
      </w:r>
      <w:r w:rsidRPr="00FC63CF">
        <w:rPr>
          <w:rFonts w:hint="eastAsia"/>
        </w:rPr>
        <w:t>270</w:t>
      </w:r>
      <w:r w:rsidRPr="00FC63CF">
        <w:rPr>
          <w:rFonts w:hint="eastAsia"/>
        </w:rPr>
        <w:t>度时，应在其中间加装接线盒。</w:t>
      </w:r>
    </w:p>
    <w:p w:rsidR="00674BF3" w:rsidRDefault="00A05E17" w:rsidP="00A05E17">
      <w:pPr>
        <w:pStyle w:val="2"/>
      </w:pPr>
      <w:bookmarkStart w:id="30" w:name="_Toc42701458"/>
      <w:r>
        <w:rPr>
          <w:rFonts w:hint="eastAsia"/>
        </w:rPr>
        <w:t>5</w:t>
      </w:r>
      <w:r w:rsidR="00674BF3">
        <w:rPr>
          <w:rFonts w:hint="eastAsia"/>
        </w:rPr>
        <w:t>、线路敷设</w:t>
      </w:r>
      <w:bookmarkEnd w:id="30"/>
    </w:p>
    <w:p w:rsidR="00674BF3" w:rsidRDefault="00674BF3" w:rsidP="00E244FA">
      <w:pPr>
        <w:spacing w:line="360" w:lineRule="auto"/>
        <w:ind w:firstLineChars="200" w:firstLine="420"/>
      </w:pPr>
      <w:r>
        <w:rPr>
          <w:rFonts w:hint="eastAsia"/>
        </w:rPr>
        <w:t>根据设计图确定出安装位置，从始端到终端（先干线后支线）；管线施工前应消除管内的污物和积水；缆线布放前应核对型号规格、程式、路由及位置与设计规定相符。在同一管内包括绝缘在内的导线截面积总和应该不超过内部截面积的</w:t>
      </w:r>
      <w:r>
        <w:t>40%</w:t>
      </w:r>
      <w:r>
        <w:rPr>
          <w:rFonts w:hint="eastAsia"/>
        </w:rPr>
        <w:t>；缆线的布放应平直、不得产生扭绞，打圈等现象，不应受到外力的挤压和损伤；缆线在布放前两端应贴有标签，以表明起始和终端位置，标签书写应清晰，端正和正确；电源线、信号电缆、对绞电缆、光缆及建筑物内其他监控系统的缆线应分离布放。各缆线间的最小净距应符合设计要求；缆线布放时应有冗余。</w:t>
      </w:r>
    </w:p>
    <w:p w:rsidR="00FC63CF" w:rsidRDefault="00C52F4B" w:rsidP="00FC63CF">
      <w:pPr>
        <w:pStyle w:val="a3"/>
        <w:ind w:firstLine="420"/>
      </w:pPr>
      <w:r>
        <w:rPr>
          <w:rFonts w:hint="eastAsia"/>
        </w:rPr>
        <w:t>先水平，后主干，安装工程与</w:t>
      </w:r>
      <w:r w:rsidR="00FC63CF" w:rsidRPr="00FC63CF">
        <w:rPr>
          <w:rFonts w:hint="eastAsia"/>
        </w:rPr>
        <w:t>土建施工应密切配合，合理交叉，认真做好各项预埋工作。先重点，后一般，如各层的设备间，应在装修完工之后，先行安装就位，然后再端接工作区，最后是调试运转。</w:t>
      </w:r>
    </w:p>
    <w:p w:rsidR="00FC63CF" w:rsidRDefault="00FC63CF" w:rsidP="00FC63CF">
      <w:pPr>
        <w:pStyle w:val="a3"/>
        <w:ind w:firstLine="420"/>
      </w:pPr>
      <w:r w:rsidRPr="00FC63CF">
        <w:rPr>
          <w:rFonts w:hint="eastAsia"/>
        </w:rPr>
        <w:t>线缆布放根据图纸要求分系统进行，首先要在图纸上标明线缆号码，再编写线缆布放表，根据线缆布放表进行，线缆两头均要做好号码标记，不同系统的线缆要用塑料扎带分开，布放由人工进行</w:t>
      </w:r>
      <w:r>
        <w:rPr>
          <w:rFonts w:hint="eastAsia"/>
        </w:rPr>
        <w:t>。</w:t>
      </w:r>
    </w:p>
    <w:p w:rsidR="00FC63CF" w:rsidRPr="00FC63CF" w:rsidRDefault="00FC63CF" w:rsidP="00FC63CF">
      <w:pPr>
        <w:pStyle w:val="a3"/>
        <w:ind w:firstLine="420"/>
      </w:pPr>
      <w:r w:rsidRPr="00FC63CF">
        <w:rPr>
          <w:rFonts w:hint="eastAsia"/>
        </w:rPr>
        <w:t>光缆应敷设在线槽内，排列整齐，不应溢出槽道，为了防止光缆下垂或脱落，在穿越每个楼层的槽道上、下端和中间，均应对光缆采取切实有效的固定装置，使光缆牢固稳定。光缆敷设后，应细致检查，要求外护套完整无损，不得有压扁、扭伤、折痕和裂缝等缺陷。如出现异常，应及时检测，予以解决。如为严重缺陷或有断纤现象，应检修测试合格后才能允许使用。光缆敷设后，要求敷设的预留长度符合设计要求，在设备端应预留</w:t>
      </w:r>
      <w:r w:rsidRPr="00FC63CF">
        <w:rPr>
          <w:rFonts w:hint="eastAsia"/>
        </w:rPr>
        <w:t>5</w:t>
      </w:r>
      <w:r w:rsidRPr="00FC63CF">
        <w:rPr>
          <w:rFonts w:hint="eastAsia"/>
        </w:rPr>
        <w:t>～</w:t>
      </w:r>
      <w:r w:rsidRPr="00FC63CF">
        <w:rPr>
          <w:rFonts w:hint="eastAsia"/>
        </w:rPr>
        <w:t>10</w:t>
      </w:r>
      <w:r w:rsidRPr="00FC63CF">
        <w:rPr>
          <w:rFonts w:hint="eastAsia"/>
        </w:rPr>
        <w:t>米，有特殊要求的场合，根据需要预留长度，光缆的曲率半径应符合规定，转弯的状态应圆顺，不得</w:t>
      </w:r>
      <w:r w:rsidRPr="00FC63CF">
        <w:rPr>
          <w:rFonts w:hint="eastAsia"/>
        </w:rPr>
        <w:lastRenderedPageBreak/>
        <w:t>有死弯和折痕。在同一线槽中，光缆和其它线缆平行敷设，应有一定间距，要分开敷设和固定，各种缆线间的最小净距应符合设计规定，保证光缆安全运行。光缆全部固定牢靠后，应将建筑内各个楼层光缆穿过的所有槽洞、管孔的空隙部分，先用油蔴封堵材料堵塞密封，再加堵防火堵料等防火措施，以求防火和防潮</w:t>
      </w:r>
      <w:r>
        <w:rPr>
          <w:rFonts w:hint="eastAsia"/>
        </w:rPr>
        <w:t>。</w:t>
      </w:r>
    </w:p>
    <w:p w:rsidR="00A05E17" w:rsidRPr="00A05E17" w:rsidRDefault="00A05E17" w:rsidP="00A05E17">
      <w:pPr>
        <w:pStyle w:val="2"/>
      </w:pPr>
      <w:bookmarkStart w:id="31" w:name="_Toc42701459"/>
      <w:r>
        <w:rPr>
          <w:rFonts w:hint="eastAsia"/>
        </w:rPr>
        <w:t>6、</w:t>
      </w:r>
      <w:r w:rsidRPr="00A05E17">
        <w:rPr>
          <w:rFonts w:hint="eastAsia"/>
        </w:rPr>
        <w:t>理线规范</w:t>
      </w:r>
      <w:bookmarkEnd w:id="31"/>
    </w:p>
    <w:p w:rsidR="00A05E17" w:rsidRPr="00A05E17" w:rsidRDefault="00A05E17" w:rsidP="00A05E17">
      <w:pPr>
        <w:spacing w:line="360" w:lineRule="auto"/>
        <w:ind w:firstLineChars="200" w:firstLine="420"/>
      </w:pPr>
      <w:r w:rsidRPr="00A05E17">
        <w:rPr>
          <w:rFonts w:hint="eastAsia"/>
        </w:rPr>
        <w:t>采用正向理线。</w:t>
      </w:r>
    </w:p>
    <w:p w:rsidR="00A05E17" w:rsidRPr="00A05E17" w:rsidRDefault="00A05E17" w:rsidP="00A05E17">
      <w:pPr>
        <w:spacing w:line="360" w:lineRule="auto"/>
        <w:ind w:firstLineChars="200" w:firstLine="420"/>
      </w:pPr>
      <w:r w:rsidRPr="00A05E17">
        <w:rPr>
          <w:rFonts w:hint="eastAsia"/>
        </w:rPr>
        <w:t>正向理线也称前馈型理线。正向理线是在配线架端接前进行理线。它从机房的进线口开始，将线缆逐段整理，直到配线架的模块后端为止。在理线后再进行端接和测试。配线架背后双绞线作预留。</w:t>
      </w:r>
    </w:p>
    <w:p w:rsidR="00A05E17" w:rsidRPr="00A05E17" w:rsidRDefault="00A05E17" w:rsidP="00A05E17">
      <w:pPr>
        <w:spacing w:line="360" w:lineRule="auto"/>
        <w:ind w:firstLineChars="200" w:firstLine="420"/>
      </w:pPr>
      <w:r w:rsidRPr="00A05E17">
        <w:rPr>
          <w:rFonts w:hint="eastAsia"/>
        </w:rPr>
        <w:t>核心机房至厂区汇聚机房主备光缆线路需按不同管道线路进入机房。</w:t>
      </w:r>
    </w:p>
    <w:p w:rsidR="00A05E17" w:rsidRPr="00A05E17" w:rsidRDefault="00A05E17" w:rsidP="00A05E17">
      <w:pPr>
        <w:spacing w:line="360" w:lineRule="auto"/>
        <w:ind w:firstLineChars="200" w:firstLine="420"/>
      </w:pPr>
      <w:r w:rsidRPr="00A05E17">
        <w:rPr>
          <w:rFonts w:hint="eastAsia"/>
        </w:rPr>
        <w:t>光缆熔接接口建议熔接成</w:t>
      </w:r>
      <w:r w:rsidRPr="00A05E17">
        <w:rPr>
          <w:rFonts w:hint="eastAsia"/>
        </w:rPr>
        <w:t>LC</w:t>
      </w:r>
      <w:r w:rsidRPr="00A05E17">
        <w:rPr>
          <w:rFonts w:hint="eastAsia"/>
        </w:rPr>
        <w:t>接口，空间占用小，方面维护。</w:t>
      </w:r>
    </w:p>
    <w:p w:rsidR="00FC63CF" w:rsidRDefault="00A05E17" w:rsidP="00A05E17">
      <w:pPr>
        <w:spacing w:line="360" w:lineRule="auto"/>
        <w:ind w:firstLineChars="200" w:firstLine="420"/>
      </w:pPr>
      <w:r w:rsidRPr="00A05E17">
        <w:rPr>
          <w:rFonts w:hint="eastAsia"/>
        </w:rPr>
        <w:t>做好设备名称、子网地址、</w:t>
      </w:r>
      <w:r w:rsidRPr="00A05E17">
        <w:rPr>
          <w:rFonts w:hint="eastAsia"/>
        </w:rPr>
        <w:t>IP</w:t>
      </w:r>
      <w:r w:rsidRPr="00A05E17">
        <w:rPr>
          <w:rFonts w:hint="eastAsia"/>
        </w:rPr>
        <w:t>地址分配等的文档记录，应有明确的标记。</w:t>
      </w:r>
    </w:p>
    <w:p w:rsidR="00A05E17" w:rsidRPr="00A05E17" w:rsidRDefault="00A05E17" w:rsidP="00A05E17">
      <w:pPr>
        <w:pStyle w:val="2"/>
      </w:pPr>
      <w:bookmarkStart w:id="32" w:name="_Toc42701460"/>
      <w:r>
        <w:rPr>
          <w:rFonts w:hint="eastAsia"/>
        </w:rPr>
        <w:t>7</w:t>
      </w:r>
      <w:r w:rsidRPr="00A05E17">
        <w:rPr>
          <w:rFonts w:hint="eastAsia"/>
        </w:rPr>
        <w:t>、机房</w:t>
      </w:r>
      <w:r w:rsidRPr="00A05E17">
        <w:t>工程建设</w:t>
      </w:r>
      <w:r w:rsidRPr="00A05E17">
        <w:rPr>
          <w:rFonts w:hint="eastAsia"/>
        </w:rPr>
        <w:t>实施</w:t>
      </w:r>
      <w:bookmarkEnd w:id="32"/>
    </w:p>
    <w:p w:rsidR="00A05E17" w:rsidRPr="00A05E17" w:rsidRDefault="00A05E17" w:rsidP="00A05E17">
      <w:pPr>
        <w:pStyle w:val="a3"/>
        <w:numPr>
          <w:ilvl w:val="0"/>
          <w:numId w:val="20"/>
        </w:numPr>
        <w:ind w:left="142" w:firstLineChars="135" w:firstLine="283"/>
      </w:pPr>
      <w:r w:rsidRPr="00A05E17">
        <w:rPr>
          <w:rFonts w:hint="eastAsia"/>
        </w:rPr>
        <w:t>环境清洁、无尘，防止任何腐蚀性气体、废气的侵入，机房内不允许水、气管道通过，空气调节设备应能满足设备正常运行的温度与湿度要求。</w:t>
      </w:r>
    </w:p>
    <w:p w:rsidR="00A05E17" w:rsidRPr="00A05E17" w:rsidRDefault="00A05E17" w:rsidP="00A05E17">
      <w:pPr>
        <w:pStyle w:val="a3"/>
        <w:numPr>
          <w:ilvl w:val="0"/>
          <w:numId w:val="20"/>
        </w:numPr>
        <w:ind w:left="142" w:firstLineChars="135" w:firstLine="283"/>
      </w:pPr>
      <w:r w:rsidRPr="00A05E17">
        <w:rPr>
          <w:rFonts w:hint="eastAsia"/>
        </w:rPr>
        <w:t>机房内不同电压的电源插座，应有明显标志。</w:t>
      </w:r>
    </w:p>
    <w:p w:rsidR="00A05E17" w:rsidRPr="00A05E17" w:rsidRDefault="00A05E17" w:rsidP="00A05E17">
      <w:pPr>
        <w:pStyle w:val="a3"/>
        <w:numPr>
          <w:ilvl w:val="0"/>
          <w:numId w:val="20"/>
        </w:numPr>
        <w:ind w:left="142" w:firstLineChars="135" w:firstLine="283"/>
      </w:pPr>
      <w:r w:rsidRPr="00A05E17">
        <w:rPr>
          <w:rFonts w:hint="eastAsia"/>
        </w:rPr>
        <w:t>根据机房高度具体状况，设定机房活动地板敷设高度为</w:t>
      </w:r>
      <w:r w:rsidRPr="00A05E17">
        <w:rPr>
          <w:rFonts w:hint="eastAsia"/>
        </w:rPr>
        <w:t>0.35</w:t>
      </w:r>
      <w:r w:rsidRPr="00A05E17">
        <w:rPr>
          <w:rFonts w:hint="eastAsia"/>
        </w:rPr>
        <w:t>米，可保证机房净空</w:t>
      </w:r>
      <w:r w:rsidRPr="00A05E17">
        <w:rPr>
          <w:rFonts w:hint="eastAsia"/>
        </w:rPr>
        <w:t>2.4</w:t>
      </w:r>
      <w:r w:rsidRPr="00A05E17">
        <w:rPr>
          <w:rFonts w:hint="eastAsia"/>
        </w:rPr>
        <w:t>米。活动地板安装过程中，地板与墙面交界处，活动地板需精确切割下料。切割边需作封胶处理后安装。地板安装后，用踢脚板压边装饰。</w:t>
      </w:r>
    </w:p>
    <w:p w:rsidR="00A05E17" w:rsidRPr="00A05E17" w:rsidRDefault="00A05E17" w:rsidP="00A05E17">
      <w:pPr>
        <w:pStyle w:val="a3"/>
        <w:numPr>
          <w:ilvl w:val="0"/>
          <w:numId w:val="20"/>
        </w:numPr>
        <w:ind w:left="142" w:firstLineChars="135" w:firstLine="283"/>
      </w:pPr>
      <w:r w:rsidRPr="00A05E17">
        <w:rPr>
          <w:rFonts w:hint="eastAsia"/>
        </w:rPr>
        <w:t>机房线槽走线：按需整齐布设在静电地板下方网络桥架，不占用地上面积，并可灵活调节线槽位置，需与机房内空调等其他设备敷设在地板的管道不冲突，区分强电使用独立槽，弱电区分主干线路及机房内交换线路。</w:t>
      </w:r>
    </w:p>
    <w:p w:rsidR="00A05E17" w:rsidRPr="00A05E17" w:rsidRDefault="00A05E17" w:rsidP="00A05E17">
      <w:pPr>
        <w:pStyle w:val="a3"/>
        <w:numPr>
          <w:ilvl w:val="0"/>
          <w:numId w:val="20"/>
        </w:numPr>
        <w:ind w:left="142" w:firstLineChars="135" w:firstLine="283"/>
      </w:pPr>
      <w:r w:rsidRPr="00A05E17">
        <w:rPr>
          <w:rFonts w:hint="eastAsia"/>
        </w:rPr>
        <w:t>防雷</w:t>
      </w:r>
      <w:r w:rsidRPr="00A05E17">
        <w:t>接地：</w:t>
      </w:r>
      <w:r w:rsidRPr="00A05E17">
        <w:rPr>
          <w:rFonts w:hint="eastAsia"/>
        </w:rPr>
        <w:t>机房地网直接接入大楼地网。</w:t>
      </w:r>
    </w:p>
    <w:p w:rsidR="00A05E17" w:rsidRPr="00A05E17" w:rsidRDefault="00635451" w:rsidP="00A05E17">
      <w:pPr>
        <w:pStyle w:val="a3"/>
        <w:numPr>
          <w:ilvl w:val="0"/>
          <w:numId w:val="20"/>
        </w:numPr>
        <w:ind w:left="142" w:firstLineChars="135" w:firstLine="283"/>
      </w:pPr>
      <w:r>
        <w:rPr>
          <w:rFonts w:hint="eastAsia"/>
        </w:rPr>
        <w:t>机柜</w:t>
      </w:r>
      <w:r w:rsidR="00A05E17" w:rsidRPr="00A05E17">
        <w:t>配电：</w:t>
      </w:r>
      <w:r w:rsidR="00A05E17" w:rsidRPr="00A05E17">
        <w:rPr>
          <w:rFonts w:hint="eastAsia"/>
        </w:rPr>
        <w:t>进行统一</w:t>
      </w:r>
      <w:r>
        <w:rPr>
          <w:rFonts w:hint="eastAsia"/>
        </w:rPr>
        <w:t>供电部署规划，接入机柜供电从汇聚机房分配，电闸</w:t>
      </w:r>
      <w:r w:rsidR="00A05E17" w:rsidRPr="00A05E17">
        <w:rPr>
          <w:rFonts w:hint="eastAsia"/>
        </w:rPr>
        <w:t>集中放置在汇聚机房。</w:t>
      </w:r>
    </w:p>
    <w:p w:rsidR="00A05E17" w:rsidRPr="00A05E17" w:rsidRDefault="00A05E17" w:rsidP="00A05E17">
      <w:pPr>
        <w:pStyle w:val="a3"/>
        <w:numPr>
          <w:ilvl w:val="0"/>
          <w:numId w:val="20"/>
        </w:numPr>
        <w:ind w:left="142" w:firstLineChars="135" w:firstLine="283"/>
      </w:pPr>
      <w:r w:rsidRPr="00A05E17">
        <w:rPr>
          <w:rFonts w:hint="eastAsia"/>
        </w:rPr>
        <w:t>机房和设备安装点内的各类电缆布线应合理、走线清楚，电缆标志应明确（在电缆上应标明线路的起点和终点，在电缆连接的配线架上应指明连接何处的信息点）。</w:t>
      </w:r>
    </w:p>
    <w:p w:rsidR="00A05E17" w:rsidRPr="00A05E17" w:rsidRDefault="00A05E17" w:rsidP="00A05E17">
      <w:pPr>
        <w:pStyle w:val="a3"/>
        <w:numPr>
          <w:ilvl w:val="0"/>
          <w:numId w:val="20"/>
        </w:numPr>
        <w:ind w:left="142" w:firstLineChars="135" w:firstLine="283"/>
      </w:pPr>
      <w:r w:rsidRPr="00A05E17">
        <w:rPr>
          <w:rFonts w:hint="eastAsia"/>
        </w:rPr>
        <w:lastRenderedPageBreak/>
        <w:t>若网络设备连接线缆与电源平行走线时，电源线与网络设备连接线至少保持</w:t>
      </w:r>
      <w:r w:rsidRPr="00A05E17">
        <w:rPr>
          <w:rFonts w:hint="eastAsia"/>
        </w:rPr>
        <w:t>300mm</w:t>
      </w:r>
      <w:r w:rsidRPr="00A05E17">
        <w:rPr>
          <w:rFonts w:hint="eastAsia"/>
        </w:rPr>
        <w:t>的距离，防止交流电对网络传输的干扰，保持网络运行的稳定和可靠。</w:t>
      </w:r>
    </w:p>
    <w:p w:rsidR="00A05E17" w:rsidRPr="00A05E17" w:rsidRDefault="00A05E17" w:rsidP="00635451">
      <w:pPr>
        <w:pStyle w:val="a3"/>
        <w:numPr>
          <w:ilvl w:val="0"/>
          <w:numId w:val="20"/>
        </w:numPr>
        <w:ind w:left="142" w:firstLineChars="135" w:firstLine="283"/>
      </w:pPr>
      <w:r w:rsidRPr="00A05E17">
        <w:rPr>
          <w:rFonts w:hint="eastAsia"/>
        </w:rPr>
        <w:t>缆线布放应整齐合理，布放的缆线应绑扎，松紧适度，每条均应做标记。</w:t>
      </w:r>
    </w:p>
    <w:p w:rsidR="00E22AEC" w:rsidRDefault="00A05E17" w:rsidP="00A05E17">
      <w:pPr>
        <w:pStyle w:val="1"/>
      </w:pPr>
      <w:bookmarkStart w:id="33" w:name="_Toc42701461"/>
      <w:r>
        <w:rPr>
          <w:rFonts w:hint="eastAsia"/>
        </w:rPr>
        <w:t>九</w:t>
      </w:r>
      <w:r w:rsidR="00E22AEC">
        <w:rPr>
          <w:rFonts w:hint="eastAsia"/>
        </w:rPr>
        <w:t>、测试</w:t>
      </w:r>
      <w:r w:rsidR="00E22AEC">
        <w:t>及验收</w:t>
      </w:r>
      <w:bookmarkEnd w:id="33"/>
    </w:p>
    <w:p w:rsidR="009E2D8E" w:rsidRDefault="00E22AEC" w:rsidP="009E2D8E">
      <w:pPr>
        <w:spacing w:line="360" w:lineRule="auto"/>
        <w:ind w:firstLineChars="200" w:firstLine="420"/>
      </w:pPr>
      <w:r>
        <w:rPr>
          <w:rFonts w:hint="eastAsia"/>
        </w:rPr>
        <w:t>施工</w:t>
      </w:r>
      <w:r>
        <w:t>结束后</w:t>
      </w:r>
      <w:r w:rsidRPr="00E22AEC">
        <w:rPr>
          <w:rFonts w:hint="eastAsia"/>
        </w:rPr>
        <w:t>必须对系统进行必要的测试，以确认传输介质的性能指标已达到了系统正常运转的要求。</w:t>
      </w:r>
    </w:p>
    <w:p w:rsidR="00E22AEC" w:rsidRDefault="009E2D8E" w:rsidP="009E2D8E">
      <w:pPr>
        <w:spacing w:line="360" w:lineRule="auto"/>
        <w:ind w:firstLineChars="200" w:firstLine="420"/>
      </w:pPr>
      <w:r>
        <w:rPr>
          <w:rFonts w:hint="eastAsia"/>
        </w:rPr>
        <w:t>有</w:t>
      </w:r>
      <w:r>
        <w:t>线网络</w:t>
      </w:r>
      <w:r>
        <w:rPr>
          <w:rFonts w:hint="eastAsia"/>
        </w:rPr>
        <w:t>可</w:t>
      </w:r>
      <w:r>
        <w:t>参照（</w:t>
      </w:r>
      <w:r>
        <w:rPr>
          <w:rFonts w:hint="eastAsia"/>
        </w:rPr>
        <w:t>但</w:t>
      </w:r>
      <w:r>
        <w:t>不限于）</w:t>
      </w:r>
      <w:r w:rsidRPr="009E2D8E">
        <w:rPr>
          <w:rFonts w:hint="eastAsia"/>
        </w:rPr>
        <w:t>ANSI/EIA/TIA-568</w:t>
      </w:r>
      <w:r w:rsidRPr="009E2D8E">
        <w:rPr>
          <w:rFonts w:hint="eastAsia"/>
        </w:rPr>
        <w:t>标准</w:t>
      </w:r>
      <w:r>
        <w:rPr>
          <w:rFonts w:hint="eastAsia"/>
        </w:rPr>
        <w:t>，</w:t>
      </w:r>
      <w:r>
        <w:t>对</w:t>
      </w:r>
      <w:r w:rsidRPr="009E2D8E">
        <w:rPr>
          <w:rFonts w:hint="eastAsia"/>
        </w:rPr>
        <w:t>传输线缆的衰减、连续性、</w:t>
      </w:r>
      <w:r w:rsidRPr="009E2D8E">
        <w:rPr>
          <w:rFonts w:hint="eastAsia"/>
        </w:rPr>
        <w:t>NEXT(Near</w:t>
      </w:r>
      <w:r w:rsidRPr="009E2D8E">
        <w:rPr>
          <w:rFonts w:hint="eastAsia"/>
        </w:rPr>
        <w:t>－</w:t>
      </w:r>
      <w:r w:rsidRPr="009E2D8E">
        <w:rPr>
          <w:rFonts w:hint="eastAsia"/>
        </w:rPr>
        <w:t>End Crosstalk)</w:t>
      </w:r>
      <w:r w:rsidRPr="009E2D8E">
        <w:rPr>
          <w:rFonts w:hint="eastAsia"/>
        </w:rPr>
        <w:t>、特性阻抗及长度</w:t>
      </w:r>
      <w:r>
        <w:rPr>
          <w:rFonts w:hint="eastAsia"/>
        </w:rPr>
        <w:t>进行</w:t>
      </w:r>
      <w:r>
        <w:t>测试</w:t>
      </w:r>
      <w:r>
        <w:rPr>
          <w:rFonts w:hint="eastAsia"/>
        </w:rPr>
        <w:t>。建议采用</w:t>
      </w:r>
      <w:r w:rsidRPr="009E2D8E">
        <w:rPr>
          <w:rFonts w:hint="eastAsia"/>
        </w:rPr>
        <w:t>FLUKE</w:t>
      </w:r>
      <w:r w:rsidRPr="009E2D8E">
        <w:rPr>
          <w:rFonts w:hint="eastAsia"/>
        </w:rPr>
        <w:t>公司</w:t>
      </w:r>
      <w:r>
        <w:rPr>
          <w:rFonts w:hint="eastAsia"/>
        </w:rPr>
        <w:t>相关</w:t>
      </w:r>
      <w:r>
        <w:t>测试设备进行测试</w:t>
      </w:r>
      <w:r w:rsidR="00635451">
        <w:rPr>
          <w:rFonts w:hint="eastAsia"/>
        </w:rPr>
        <w:t>或其它办法测试</w:t>
      </w:r>
      <w:r>
        <w:t>。</w:t>
      </w:r>
    </w:p>
    <w:p w:rsidR="009E2D8E" w:rsidRDefault="009E2D8E" w:rsidP="009E2D8E">
      <w:pPr>
        <w:spacing w:line="360" w:lineRule="auto"/>
        <w:ind w:firstLineChars="200" w:firstLine="420"/>
      </w:pPr>
      <w:r>
        <w:rPr>
          <w:rFonts w:hint="eastAsia"/>
        </w:rPr>
        <w:t>无线</w:t>
      </w:r>
      <w:r>
        <w:t>网络将结合</w:t>
      </w:r>
      <w:r w:rsidR="00635451">
        <w:rPr>
          <w:rFonts w:hint="eastAsia"/>
        </w:rPr>
        <w:t>条码枪或按摩椅</w:t>
      </w:r>
      <w:r>
        <w:t>进行测试验证，确保无线网络质量达到平均丢包率、平均延时等各项</w:t>
      </w:r>
      <w:r>
        <w:rPr>
          <w:rFonts w:hint="eastAsia"/>
        </w:rPr>
        <w:t>指标</w:t>
      </w:r>
      <w:r>
        <w:t>要求。</w:t>
      </w:r>
    </w:p>
    <w:p w:rsidR="009E2D8E" w:rsidRDefault="00A05E17" w:rsidP="00A05E17">
      <w:pPr>
        <w:pStyle w:val="1"/>
      </w:pPr>
      <w:bookmarkStart w:id="34" w:name="_Toc42701462"/>
      <w:r>
        <w:rPr>
          <w:rFonts w:hint="eastAsia"/>
        </w:rPr>
        <w:t>十</w:t>
      </w:r>
      <w:r w:rsidR="009E2D8E">
        <w:rPr>
          <w:rFonts w:hint="eastAsia"/>
        </w:rPr>
        <w:t>、售后</w:t>
      </w:r>
      <w:r w:rsidR="009E2D8E">
        <w:t>服务要求</w:t>
      </w:r>
      <w:bookmarkEnd w:id="34"/>
    </w:p>
    <w:p w:rsidR="009E2D8E" w:rsidRDefault="009E2D8E" w:rsidP="009E2D8E">
      <w:pPr>
        <w:spacing w:line="360" w:lineRule="auto"/>
        <w:ind w:firstLineChars="200" w:firstLine="420"/>
      </w:pPr>
      <w:r>
        <w:rPr>
          <w:rFonts w:hint="eastAsia"/>
        </w:rPr>
        <w:t>本</w:t>
      </w:r>
      <w:r>
        <w:t>项目须提供从</w:t>
      </w:r>
      <w:r w:rsidRPr="009E2D8E">
        <w:rPr>
          <w:rFonts w:hint="eastAsia"/>
        </w:rPr>
        <w:t>验收合格之日起</w:t>
      </w:r>
      <w:r>
        <w:rPr>
          <w:rFonts w:hint="eastAsia"/>
        </w:rPr>
        <w:t>至少</w:t>
      </w:r>
      <w:r w:rsidRPr="009E2D8E">
        <w:rPr>
          <w:rFonts w:hint="eastAsia"/>
        </w:rPr>
        <w:t>壹年的免费质量保修期，质量保修期内免费更换损坏的设备和</w:t>
      </w:r>
      <w:r w:rsidRPr="009E2D8E">
        <w:rPr>
          <w:rFonts w:hint="eastAsia"/>
        </w:rPr>
        <w:t>24</w:t>
      </w:r>
      <w:r w:rsidRPr="009E2D8E">
        <w:rPr>
          <w:rFonts w:hint="eastAsia"/>
        </w:rPr>
        <w:t>小时免费服务响应，免费维护期内提供</w:t>
      </w:r>
      <w:r w:rsidRPr="009E2D8E">
        <w:rPr>
          <w:rFonts w:hint="eastAsia"/>
        </w:rPr>
        <w:t>24</w:t>
      </w:r>
      <w:r w:rsidRPr="009E2D8E">
        <w:rPr>
          <w:rFonts w:hint="eastAsia"/>
        </w:rPr>
        <w:t>小时免费服务响应。</w:t>
      </w:r>
    </w:p>
    <w:p w:rsidR="009A2069" w:rsidRDefault="009E2D8E" w:rsidP="009A2069">
      <w:pPr>
        <w:spacing w:line="360" w:lineRule="auto"/>
        <w:ind w:firstLineChars="200" w:firstLine="420"/>
      </w:pPr>
      <w:r w:rsidRPr="009E2D8E">
        <w:rPr>
          <w:rFonts w:hint="eastAsia"/>
        </w:rPr>
        <w:t>在保修期之后，</w:t>
      </w:r>
      <w:r>
        <w:rPr>
          <w:rFonts w:hint="eastAsia"/>
        </w:rPr>
        <w:t>可以经</w:t>
      </w:r>
      <w:r>
        <w:t>双方协商续签</w:t>
      </w:r>
      <w:r w:rsidRPr="009E2D8E">
        <w:rPr>
          <w:rFonts w:hint="eastAsia"/>
        </w:rPr>
        <w:t>有偿维护期的维护合同，以确保系统的正常运行所必须的技术支持和管理支持。维护期的费用由双方协商解决。</w:t>
      </w:r>
    </w:p>
    <w:p w:rsidR="00E31AE8" w:rsidRDefault="00E31AE8" w:rsidP="009A2069">
      <w:pPr>
        <w:spacing w:line="360" w:lineRule="auto"/>
        <w:ind w:firstLineChars="200" w:firstLine="420"/>
      </w:pPr>
    </w:p>
    <w:p w:rsidR="00E31AE8" w:rsidRDefault="003C3162" w:rsidP="002D46DE">
      <w:pPr>
        <w:spacing w:line="360" w:lineRule="auto"/>
      </w:pPr>
      <w:r w:rsidRPr="00A21282">
        <w:rPr>
          <w:sz w:val="28"/>
          <w:szCs w:val="28"/>
        </w:rPr>
        <w:t>技术方案审核</w:t>
      </w:r>
      <w:r>
        <w:rPr>
          <w:rFonts w:hint="eastAsia"/>
        </w:rPr>
        <w:t>：</w:t>
      </w:r>
    </w:p>
    <w:tbl>
      <w:tblPr>
        <w:tblStyle w:val="aa"/>
        <w:tblW w:w="0" w:type="auto"/>
        <w:tblLook w:val="04A0" w:firstRow="1" w:lastRow="0" w:firstColumn="1" w:lastColumn="0" w:noHBand="0" w:noVBand="1"/>
      </w:tblPr>
      <w:tblGrid>
        <w:gridCol w:w="1696"/>
        <w:gridCol w:w="6600"/>
      </w:tblGrid>
      <w:tr w:rsidR="009A2069" w:rsidTr="009A2069">
        <w:trPr>
          <w:trHeight w:val="851"/>
        </w:trPr>
        <w:tc>
          <w:tcPr>
            <w:tcW w:w="1696" w:type="dxa"/>
            <w:vAlign w:val="center"/>
          </w:tcPr>
          <w:p w:rsidR="009A2069" w:rsidRPr="00A21282" w:rsidRDefault="002C707E" w:rsidP="002C707E">
            <w:pPr>
              <w:spacing w:line="360" w:lineRule="auto"/>
              <w:rPr>
                <w:sz w:val="24"/>
                <w:szCs w:val="24"/>
              </w:rPr>
            </w:pPr>
            <w:r w:rsidRPr="00A21282">
              <w:rPr>
                <w:rFonts w:hint="eastAsia"/>
                <w:sz w:val="24"/>
                <w:szCs w:val="24"/>
              </w:rPr>
              <w:t>生技部</w:t>
            </w:r>
          </w:p>
        </w:tc>
        <w:tc>
          <w:tcPr>
            <w:tcW w:w="6600" w:type="dxa"/>
          </w:tcPr>
          <w:p w:rsidR="009A2069" w:rsidRDefault="009A2069" w:rsidP="00E57BC9">
            <w:pPr>
              <w:spacing w:line="360" w:lineRule="auto"/>
            </w:pPr>
          </w:p>
        </w:tc>
      </w:tr>
      <w:tr w:rsidR="009A2069" w:rsidTr="009A2069">
        <w:trPr>
          <w:trHeight w:val="851"/>
        </w:trPr>
        <w:tc>
          <w:tcPr>
            <w:tcW w:w="1696" w:type="dxa"/>
            <w:vAlign w:val="center"/>
          </w:tcPr>
          <w:p w:rsidR="009A2069" w:rsidRPr="00A21282" w:rsidRDefault="002C707E" w:rsidP="00E57BC9">
            <w:pPr>
              <w:spacing w:line="360" w:lineRule="auto"/>
              <w:rPr>
                <w:sz w:val="24"/>
                <w:szCs w:val="24"/>
              </w:rPr>
            </w:pPr>
            <w:r w:rsidRPr="00A21282">
              <w:rPr>
                <w:rFonts w:hint="eastAsia"/>
                <w:sz w:val="24"/>
                <w:szCs w:val="24"/>
              </w:rPr>
              <w:t>信息化部</w:t>
            </w:r>
          </w:p>
        </w:tc>
        <w:tc>
          <w:tcPr>
            <w:tcW w:w="6600" w:type="dxa"/>
          </w:tcPr>
          <w:p w:rsidR="009A2069" w:rsidRDefault="009A2069" w:rsidP="00E57BC9">
            <w:pPr>
              <w:spacing w:line="360" w:lineRule="auto"/>
            </w:pPr>
          </w:p>
        </w:tc>
      </w:tr>
      <w:tr w:rsidR="009A2069" w:rsidTr="009A2069">
        <w:trPr>
          <w:trHeight w:val="851"/>
        </w:trPr>
        <w:tc>
          <w:tcPr>
            <w:tcW w:w="1696" w:type="dxa"/>
            <w:vAlign w:val="center"/>
          </w:tcPr>
          <w:p w:rsidR="009A2069" w:rsidRPr="00A21282" w:rsidRDefault="009A2069" w:rsidP="00E57BC9">
            <w:pPr>
              <w:spacing w:line="360" w:lineRule="auto"/>
              <w:rPr>
                <w:sz w:val="24"/>
                <w:szCs w:val="24"/>
              </w:rPr>
            </w:pPr>
            <w:r w:rsidRPr="00A21282">
              <w:rPr>
                <w:rFonts w:hint="eastAsia"/>
                <w:sz w:val="24"/>
                <w:szCs w:val="24"/>
              </w:rPr>
              <w:t>CIO</w:t>
            </w:r>
          </w:p>
        </w:tc>
        <w:tc>
          <w:tcPr>
            <w:tcW w:w="6600" w:type="dxa"/>
          </w:tcPr>
          <w:p w:rsidR="009A2069" w:rsidRDefault="009A2069" w:rsidP="00E57BC9">
            <w:pPr>
              <w:spacing w:line="360" w:lineRule="auto"/>
            </w:pPr>
          </w:p>
        </w:tc>
      </w:tr>
    </w:tbl>
    <w:p w:rsidR="00E57BC9" w:rsidRPr="00E57BC9" w:rsidRDefault="00E57BC9" w:rsidP="00E57BC9">
      <w:pPr>
        <w:spacing w:line="360" w:lineRule="auto"/>
      </w:pPr>
    </w:p>
    <w:sectPr w:rsidR="00E57BC9" w:rsidRPr="00E57BC9" w:rsidSect="00643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FF" w:rsidRDefault="00872AFF" w:rsidP="00D45645">
      <w:r>
        <w:separator/>
      </w:r>
    </w:p>
  </w:endnote>
  <w:endnote w:type="continuationSeparator" w:id="0">
    <w:p w:rsidR="00872AFF" w:rsidRDefault="00872AFF" w:rsidP="00D4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FF" w:rsidRDefault="00872AFF" w:rsidP="00D45645">
      <w:r>
        <w:separator/>
      </w:r>
    </w:p>
  </w:footnote>
  <w:footnote w:type="continuationSeparator" w:id="0">
    <w:p w:rsidR="00872AFF" w:rsidRDefault="00872AFF" w:rsidP="00D4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83D"/>
    <w:multiLevelType w:val="hybridMultilevel"/>
    <w:tmpl w:val="A34035EE"/>
    <w:lvl w:ilvl="0" w:tplc="A0EC1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82188B"/>
    <w:multiLevelType w:val="hybridMultilevel"/>
    <w:tmpl w:val="F4FE6B12"/>
    <w:lvl w:ilvl="0" w:tplc="4C72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4B2FC9"/>
    <w:multiLevelType w:val="hybridMultilevel"/>
    <w:tmpl w:val="EC6C9F9E"/>
    <w:lvl w:ilvl="0" w:tplc="04090017">
      <w:start w:val="1"/>
      <w:numFmt w:val="chineseCountingThousand"/>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15:restartNumberingAfterBreak="0">
    <w:nsid w:val="1D452043"/>
    <w:multiLevelType w:val="hybridMultilevel"/>
    <w:tmpl w:val="9EDE4384"/>
    <w:lvl w:ilvl="0" w:tplc="04090003">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4" w15:restartNumberingAfterBreak="0">
    <w:nsid w:val="1E723AED"/>
    <w:multiLevelType w:val="hybridMultilevel"/>
    <w:tmpl w:val="415279A2"/>
    <w:lvl w:ilvl="0" w:tplc="123CE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20322E"/>
    <w:multiLevelType w:val="hybridMultilevel"/>
    <w:tmpl w:val="F4FE6B12"/>
    <w:lvl w:ilvl="0" w:tplc="4C72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2D099A"/>
    <w:multiLevelType w:val="hybridMultilevel"/>
    <w:tmpl w:val="E264D7CA"/>
    <w:lvl w:ilvl="0" w:tplc="04090003">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7" w15:restartNumberingAfterBreak="0">
    <w:nsid w:val="312475C0"/>
    <w:multiLevelType w:val="hybridMultilevel"/>
    <w:tmpl w:val="1214E8E4"/>
    <w:lvl w:ilvl="0" w:tplc="AA5658A4">
      <w:start w:val="1"/>
      <w:numFmt w:val="decimal"/>
      <w:lvlText w:val="%1、"/>
      <w:lvlJc w:val="left"/>
      <w:pPr>
        <w:ind w:left="255" w:hanging="2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3A0DFF"/>
    <w:multiLevelType w:val="hybridMultilevel"/>
    <w:tmpl w:val="0C86C7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410366C"/>
    <w:multiLevelType w:val="hybridMultilevel"/>
    <w:tmpl w:val="F4089F6A"/>
    <w:lvl w:ilvl="0" w:tplc="9E6C3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F50D03"/>
    <w:multiLevelType w:val="hybridMultilevel"/>
    <w:tmpl w:val="B2D28EE8"/>
    <w:lvl w:ilvl="0" w:tplc="C2AC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B79A62"/>
    <w:multiLevelType w:val="singleLevel"/>
    <w:tmpl w:val="59B79A62"/>
    <w:lvl w:ilvl="0">
      <w:start w:val="2"/>
      <w:numFmt w:val="decimal"/>
      <w:suff w:val="nothing"/>
      <w:lvlText w:val="%1、"/>
      <w:lvlJc w:val="left"/>
    </w:lvl>
  </w:abstractNum>
  <w:abstractNum w:abstractNumId="12" w15:restartNumberingAfterBreak="0">
    <w:nsid w:val="59B7A2D7"/>
    <w:multiLevelType w:val="singleLevel"/>
    <w:tmpl w:val="59B7A2D7"/>
    <w:lvl w:ilvl="0">
      <w:start w:val="1"/>
      <w:numFmt w:val="decimal"/>
      <w:suff w:val="nothing"/>
      <w:lvlText w:val="%1、"/>
      <w:lvlJc w:val="left"/>
    </w:lvl>
  </w:abstractNum>
  <w:abstractNum w:abstractNumId="13" w15:restartNumberingAfterBreak="0">
    <w:nsid w:val="59B8AA00"/>
    <w:multiLevelType w:val="singleLevel"/>
    <w:tmpl w:val="59B8AA00"/>
    <w:lvl w:ilvl="0">
      <w:start w:val="8"/>
      <w:numFmt w:val="decimal"/>
      <w:suff w:val="nothing"/>
      <w:lvlText w:val="%1、"/>
      <w:lvlJc w:val="left"/>
    </w:lvl>
  </w:abstractNum>
  <w:abstractNum w:abstractNumId="14" w15:restartNumberingAfterBreak="0">
    <w:nsid w:val="609E4AB0"/>
    <w:multiLevelType w:val="hybridMultilevel"/>
    <w:tmpl w:val="BB5EA660"/>
    <w:lvl w:ilvl="0" w:tplc="4C72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3F7FEA"/>
    <w:multiLevelType w:val="hybridMultilevel"/>
    <w:tmpl w:val="195882FA"/>
    <w:lvl w:ilvl="0" w:tplc="BEE264B0">
      <w:start w:val="1"/>
      <w:numFmt w:val="decimal"/>
      <w:lvlText w:val="%1、"/>
      <w:lvlJc w:val="left"/>
      <w:pPr>
        <w:ind w:left="255" w:hanging="2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821E28"/>
    <w:multiLevelType w:val="hybridMultilevel"/>
    <w:tmpl w:val="7870E438"/>
    <w:lvl w:ilvl="0" w:tplc="A41EA36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5E0EE9"/>
    <w:multiLevelType w:val="hybridMultilevel"/>
    <w:tmpl w:val="62FE1A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B75338C"/>
    <w:multiLevelType w:val="hybridMultilevel"/>
    <w:tmpl w:val="05C4703C"/>
    <w:lvl w:ilvl="0" w:tplc="9CE0B316">
      <w:start w:val="6"/>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43651B"/>
    <w:multiLevelType w:val="hybridMultilevel"/>
    <w:tmpl w:val="FA9A9222"/>
    <w:lvl w:ilvl="0" w:tplc="4C723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C57B0D"/>
    <w:multiLevelType w:val="hybridMultilevel"/>
    <w:tmpl w:val="E83E14F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FB80332"/>
    <w:multiLevelType w:val="hybridMultilevel"/>
    <w:tmpl w:val="1E3648AA"/>
    <w:lvl w:ilvl="0" w:tplc="7F42A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13"/>
  </w:num>
  <w:num w:numId="4">
    <w:abstractNumId w:val="18"/>
  </w:num>
  <w:num w:numId="5">
    <w:abstractNumId w:val="4"/>
  </w:num>
  <w:num w:numId="6">
    <w:abstractNumId w:val="16"/>
  </w:num>
  <w:num w:numId="7">
    <w:abstractNumId w:val="21"/>
  </w:num>
  <w:num w:numId="8">
    <w:abstractNumId w:val="1"/>
  </w:num>
  <w:num w:numId="9">
    <w:abstractNumId w:val="9"/>
  </w:num>
  <w:num w:numId="10">
    <w:abstractNumId w:val="10"/>
  </w:num>
  <w:num w:numId="11">
    <w:abstractNumId w:val="0"/>
  </w:num>
  <w:num w:numId="12">
    <w:abstractNumId w:val="5"/>
  </w:num>
  <w:num w:numId="13">
    <w:abstractNumId w:val="19"/>
  </w:num>
  <w:num w:numId="14">
    <w:abstractNumId w:val="14"/>
  </w:num>
  <w:num w:numId="15">
    <w:abstractNumId w:val="7"/>
  </w:num>
  <w:num w:numId="16">
    <w:abstractNumId w:val="15"/>
  </w:num>
  <w:num w:numId="17">
    <w:abstractNumId w:val="17"/>
  </w:num>
  <w:num w:numId="18">
    <w:abstractNumId w:val="2"/>
  </w:num>
  <w:num w:numId="19">
    <w:abstractNumId w:val="20"/>
  </w:num>
  <w:num w:numId="20">
    <w:abstractNumId w:val="8"/>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D9"/>
    <w:rsid w:val="000063FA"/>
    <w:rsid w:val="00006CF3"/>
    <w:rsid w:val="00007A33"/>
    <w:rsid w:val="00007AFC"/>
    <w:rsid w:val="000117C8"/>
    <w:rsid w:val="000122B6"/>
    <w:rsid w:val="00015F1A"/>
    <w:rsid w:val="00016BC6"/>
    <w:rsid w:val="00016D7A"/>
    <w:rsid w:val="00020AE6"/>
    <w:rsid w:val="0002288B"/>
    <w:rsid w:val="0002597D"/>
    <w:rsid w:val="0002626E"/>
    <w:rsid w:val="00040FA8"/>
    <w:rsid w:val="00042E48"/>
    <w:rsid w:val="00044AE5"/>
    <w:rsid w:val="000466FF"/>
    <w:rsid w:val="00052C99"/>
    <w:rsid w:val="00065865"/>
    <w:rsid w:val="000712FB"/>
    <w:rsid w:val="00083DAA"/>
    <w:rsid w:val="00093E58"/>
    <w:rsid w:val="000946A3"/>
    <w:rsid w:val="000A0D9B"/>
    <w:rsid w:val="000A2255"/>
    <w:rsid w:val="000A79B5"/>
    <w:rsid w:val="000C14D0"/>
    <w:rsid w:val="000C20EA"/>
    <w:rsid w:val="000D2EEE"/>
    <w:rsid w:val="000D38DA"/>
    <w:rsid w:val="000E2206"/>
    <w:rsid w:val="000E546E"/>
    <w:rsid w:val="000F0A8A"/>
    <w:rsid w:val="000F0E44"/>
    <w:rsid w:val="000F1B81"/>
    <w:rsid w:val="000F357A"/>
    <w:rsid w:val="00115582"/>
    <w:rsid w:val="00123C66"/>
    <w:rsid w:val="0012472A"/>
    <w:rsid w:val="00130E9E"/>
    <w:rsid w:val="00134E35"/>
    <w:rsid w:val="00137AB3"/>
    <w:rsid w:val="0014519E"/>
    <w:rsid w:val="00147FA2"/>
    <w:rsid w:val="00150151"/>
    <w:rsid w:val="001569DC"/>
    <w:rsid w:val="00165DAA"/>
    <w:rsid w:val="0016700C"/>
    <w:rsid w:val="001874B7"/>
    <w:rsid w:val="00191B41"/>
    <w:rsid w:val="00193B1B"/>
    <w:rsid w:val="001972EF"/>
    <w:rsid w:val="00197DC2"/>
    <w:rsid w:val="001A05CE"/>
    <w:rsid w:val="001C7604"/>
    <w:rsid w:val="001D3158"/>
    <w:rsid w:val="001D4227"/>
    <w:rsid w:val="001E0023"/>
    <w:rsid w:val="001E0398"/>
    <w:rsid w:val="001E3297"/>
    <w:rsid w:val="001F3712"/>
    <w:rsid w:val="00204B02"/>
    <w:rsid w:val="0020592D"/>
    <w:rsid w:val="00206D32"/>
    <w:rsid w:val="0021708A"/>
    <w:rsid w:val="00222A4A"/>
    <w:rsid w:val="00223D11"/>
    <w:rsid w:val="00231CC0"/>
    <w:rsid w:val="002326A1"/>
    <w:rsid w:val="0024348D"/>
    <w:rsid w:val="00243BB3"/>
    <w:rsid w:val="00246E69"/>
    <w:rsid w:val="00246F1C"/>
    <w:rsid w:val="0024740E"/>
    <w:rsid w:val="00253DA4"/>
    <w:rsid w:val="002701FB"/>
    <w:rsid w:val="00282372"/>
    <w:rsid w:val="00290EEA"/>
    <w:rsid w:val="002920FE"/>
    <w:rsid w:val="002B2FE2"/>
    <w:rsid w:val="002C071F"/>
    <w:rsid w:val="002C1112"/>
    <w:rsid w:val="002C707E"/>
    <w:rsid w:val="002D1F6E"/>
    <w:rsid w:val="002D46DE"/>
    <w:rsid w:val="002D5A1F"/>
    <w:rsid w:val="002D5FD9"/>
    <w:rsid w:val="002E3202"/>
    <w:rsid w:val="00300FE7"/>
    <w:rsid w:val="003012B6"/>
    <w:rsid w:val="00307026"/>
    <w:rsid w:val="003070E0"/>
    <w:rsid w:val="00310F82"/>
    <w:rsid w:val="00313DFE"/>
    <w:rsid w:val="0031662E"/>
    <w:rsid w:val="003269C7"/>
    <w:rsid w:val="00326B83"/>
    <w:rsid w:val="003321B9"/>
    <w:rsid w:val="00332F12"/>
    <w:rsid w:val="003372E5"/>
    <w:rsid w:val="00340935"/>
    <w:rsid w:val="00346368"/>
    <w:rsid w:val="00347913"/>
    <w:rsid w:val="00360F2A"/>
    <w:rsid w:val="00361D3E"/>
    <w:rsid w:val="003628B5"/>
    <w:rsid w:val="003727E6"/>
    <w:rsid w:val="003746FA"/>
    <w:rsid w:val="00393692"/>
    <w:rsid w:val="00395FA4"/>
    <w:rsid w:val="00396F4B"/>
    <w:rsid w:val="003A45AF"/>
    <w:rsid w:val="003A596B"/>
    <w:rsid w:val="003B20AF"/>
    <w:rsid w:val="003B33E5"/>
    <w:rsid w:val="003C3162"/>
    <w:rsid w:val="003C5176"/>
    <w:rsid w:val="003C6B13"/>
    <w:rsid w:val="003D0108"/>
    <w:rsid w:val="003D21D9"/>
    <w:rsid w:val="003E0C41"/>
    <w:rsid w:val="003E0D09"/>
    <w:rsid w:val="003F074F"/>
    <w:rsid w:val="003F10EE"/>
    <w:rsid w:val="003F5DDA"/>
    <w:rsid w:val="003F7468"/>
    <w:rsid w:val="00405458"/>
    <w:rsid w:val="00406E83"/>
    <w:rsid w:val="00407439"/>
    <w:rsid w:val="00420828"/>
    <w:rsid w:val="00423F81"/>
    <w:rsid w:val="00430515"/>
    <w:rsid w:val="0043279B"/>
    <w:rsid w:val="00434FFB"/>
    <w:rsid w:val="00441F1D"/>
    <w:rsid w:val="004429F0"/>
    <w:rsid w:val="00443A96"/>
    <w:rsid w:val="00443CC6"/>
    <w:rsid w:val="0044774E"/>
    <w:rsid w:val="00451079"/>
    <w:rsid w:val="00456468"/>
    <w:rsid w:val="00462D45"/>
    <w:rsid w:val="00463350"/>
    <w:rsid w:val="00466A87"/>
    <w:rsid w:val="00475262"/>
    <w:rsid w:val="004846EF"/>
    <w:rsid w:val="00492528"/>
    <w:rsid w:val="0049284F"/>
    <w:rsid w:val="004A06CA"/>
    <w:rsid w:val="004A4515"/>
    <w:rsid w:val="004A47A3"/>
    <w:rsid w:val="004A5B2E"/>
    <w:rsid w:val="004B2B23"/>
    <w:rsid w:val="004B35BE"/>
    <w:rsid w:val="004B3830"/>
    <w:rsid w:val="004B6106"/>
    <w:rsid w:val="004B6E96"/>
    <w:rsid w:val="004C49AF"/>
    <w:rsid w:val="004C710F"/>
    <w:rsid w:val="004D67A1"/>
    <w:rsid w:val="004E45F4"/>
    <w:rsid w:val="004E4FE3"/>
    <w:rsid w:val="004E6464"/>
    <w:rsid w:val="004F22A9"/>
    <w:rsid w:val="004F330C"/>
    <w:rsid w:val="004F6EC0"/>
    <w:rsid w:val="00504E2B"/>
    <w:rsid w:val="00512801"/>
    <w:rsid w:val="005130E6"/>
    <w:rsid w:val="00522A3F"/>
    <w:rsid w:val="00533102"/>
    <w:rsid w:val="00534B45"/>
    <w:rsid w:val="00552317"/>
    <w:rsid w:val="005617DE"/>
    <w:rsid w:val="005629D0"/>
    <w:rsid w:val="005645E4"/>
    <w:rsid w:val="00573ED7"/>
    <w:rsid w:val="00576AB0"/>
    <w:rsid w:val="00581275"/>
    <w:rsid w:val="005A0E94"/>
    <w:rsid w:val="005A262A"/>
    <w:rsid w:val="005A51F6"/>
    <w:rsid w:val="005B3513"/>
    <w:rsid w:val="005B4128"/>
    <w:rsid w:val="005B416F"/>
    <w:rsid w:val="005B6309"/>
    <w:rsid w:val="005C669C"/>
    <w:rsid w:val="005D0EDB"/>
    <w:rsid w:val="005D4152"/>
    <w:rsid w:val="005D4909"/>
    <w:rsid w:val="005D5248"/>
    <w:rsid w:val="005D7CC6"/>
    <w:rsid w:val="005E2ADF"/>
    <w:rsid w:val="005E66F9"/>
    <w:rsid w:val="005E7EE7"/>
    <w:rsid w:val="005F48A1"/>
    <w:rsid w:val="00602E2D"/>
    <w:rsid w:val="00607417"/>
    <w:rsid w:val="00610BBF"/>
    <w:rsid w:val="00620EE3"/>
    <w:rsid w:val="00627DC6"/>
    <w:rsid w:val="0063029C"/>
    <w:rsid w:val="00633681"/>
    <w:rsid w:val="00635451"/>
    <w:rsid w:val="00643A94"/>
    <w:rsid w:val="00643EBC"/>
    <w:rsid w:val="00645EA6"/>
    <w:rsid w:val="006558D2"/>
    <w:rsid w:val="00664A84"/>
    <w:rsid w:val="006723B1"/>
    <w:rsid w:val="00673667"/>
    <w:rsid w:val="00674BF3"/>
    <w:rsid w:val="00677B91"/>
    <w:rsid w:val="006851EA"/>
    <w:rsid w:val="006A3EA7"/>
    <w:rsid w:val="006A6A82"/>
    <w:rsid w:val="006B19DA"/>
    <w:rsid w:val="006B3CD5"/>
    <w:rsid w:val="006C0CD8"/>
    <w:rsid w:val="006C1DBA"/>
    <w:rsid w:val="006D2757"/>
    <w:rsid w:val="006D375B"/>
    <w:rsid w:val="006D3A67"/>
    <w:rsid w:val="006D4614"/>
    <w:rsid w:val="006E0776"/>
    <w:rsid w:val="006F35AB"/>
    <w:rsid w:val="006F4641"/>
    <w:rsid w:val="00701522"/>
    <w:rsid w:val="0070214C"/>
    <w:rsid w:val="007034E4"/>
    <w:rsid w:val="0070433C"/>
    <w:rsid w:val="00707416"/>
    <w:rsid w:val="0070771F"/>
    <w:rsid w:val="00723183"/>
    <w:rsid w:val="00723C4E"/>
    <w:rsid w:val="007246A5"/>
    <w:rsid w:val="007246F1"/>
    <w:rsid w:val="00724748"/>
    <w:rsid w:val="00724A0E"/>
    <w:rsid w:val="0072627D"/>
    <w:rsid w:val="0072640A"/>
    <w:rsid w:val="0072771A"/>
    <w:rsid w:val="0073551C"/>
    <w:rsid w:val="00735616"/>
    <w:rsid w:val="00736F46"/>
    <w:rsid w:val="007418D9"/>
    <w:rsid w:val="007429ED"/>
    <w:rsid w:val="00745D2E"/>
    <w:rsid w:val="00745D30"/>
    <w:rsid w:val="00747068"/>
    <w:rsid w:val="00761EBB"/>
    <w:rsid w:val="00761EBF"/>
    <w:rsid w:val="00771706"/>
    <w:rsid w:val="007736DA"/>
    <w:rsid w:val="00776ACF"/>
    <w:rsid w:val="00777B3F"/>
    <w:rsid w:val="0078126B"/>
    <w:rsid w:val="0079151B"/>
    <w:rsid w:val="007934B2"/>
    <w:rsid w:val="007945DF"/>
    <w:rsid w:val="007B7270"/>
    <w:rsid w:val="007C2185"/>
    <w:rsid w:val="007C37CE"/>
    <w:rsid w:val="007C57CC"/>
    <w:rsid w:val="007D5C6C"/>
    <w:rsid w:val="007E312F"/>
    <w:rsid w:val="007F2559"/>
    <w:rsid w:val="007F4B87"/>
    <w:rsid w:val="00806CFC"/>
    <w:rsid w:val="00807762"/>
    <w:rsid w:val="00807CAD"/>
    <w:rsid w:val="00812A51"/>
    <w:rsid w:val="00814E52"/>
    <w:rsid w:val="00820909"/>
    <w:rsid w:val="0082251E"/>
    <w:rsid w:val="008246F7"/>
    <w:rsid w:val="008301B8"/>
    <w:rsid w:val="00836F24"/>
    <w:rsid w:val="00837BD1"/>
    <w:rsid w:val="00843F5B"/>
    <w:rsid w:val="00853C0B"/>
    <w:rsid w:val="008573B3"/>
    <w:rsid w:val="00860194"/>
    <w:rsid w:val="008610B4"/>
    <w:rsid w:val="00863DA3"/>
    <w:rsid w:val="00867425"/>
    <w:rsid w:val="00870418"/>
    <w:rsid w:val="00872AFF"/>
    <w:rsid w:val="00880755"/>
    <w:rsid w:val="00881490"/>
    <w:rsid w:val="00881D36"/>
    <w:rsid w:val="0088226C"/>
    <w:rsid w:val="00883CC0"/>
    <w:rsid w:val="008A4D55"/>
    <w:rsid w:val="008B3E5D"/>
    <w:rsid w:val="008C1572"/>
    <w:rsid w:val="008C4997"/>
    <w:rsid w:val="008C5E9C"/>
    <w:rsid w:val="008C70F1"/>
    <w:rsid w:val="008D2475"/>
    <w:rsid w:val="008D2B8C"/>
    <w:rsid w:val="008D44C9"/>
    <w:rsid w:val="008D637E"/>
    <w:rsid w:val="008D7805"/>
    <w:rsid w:val="008E43E0"/>
    <w:rsid w:val="008E7036"/>
    <w:rsid w:val="008F0FAD"/>
    <w:rsid w:val="00902381"/>
    <w:rsid w:val="00902CCF"/>
    <w:rsid w:val="009122E0"/>
    <w:rsid w:val="0091380C"/>
    <w:rsid w:val="009200B8"/>
    <w:rsid w:val="00920750"/>
    <w:rsid w:val="009225F0"/>
    <w:rsid w:val="00922A15"/>
    <w:rsid w:val="00924624"/>
    <w:rsid w:val="00924926"/>
    <w:rsid w:val="00946D92"/>
    <w:rsid w:val="00946DF4"/>
    <w:rsid w:val="00950783"/>
    <w:rsid w:val="0096095E"/>
    <w:rsid w:val="00963C0D"/>
    <w:rsid w:val="009651D1"/>
    <w:rsid w:val="00972611"/>
    <w:rsid w:val="009754EF"/>
    <w:rsid w:val="00975556"/>
    <w:rsid w:val="00980C4C"/>
    <w:rsid w:val="00984FA6"/>
    <w:rsid w:val="00987E06"/>
    <w:rsid w:val="009A1E8B"/>
    <w:rsid w:val="009A2069"/>
    <w:rsid w:val="009A5099"/>
    <w:rsid w:val="009C1322"/>
    <w:rsid w:val="009C29EB"/>
    <w:rsid w:val="009D4774"/>
    <w:rsid w:val="009D59B0"/>
    <w:rsid w:val="009D7D9F"/>
    <w:rsid w:val="009E2118"/>
    <w:rsid w:val="009E23CA"/>
    <w:rsid w:val="009E29AB"/>
    <w:rsid w:val="009E2D8E"/>
    <w:rsid w:val="009E66BB"/>
    <w:rsid w:val="009F7D91"/>
    <w:rsid w:val="00A05E17"/>
    <w:rsid w:val="00A135E6"/>
    <w:rsid w:val="00A21282"/>
    <w:rsid w:val="00A31579"/>
    <w:rsid w:val="00A42064"/>
    <w:rsid w:val="00A4272C"/>
    <w:rsid w:val="00A45C15"/>
    <w:rsid w:val="00A519B3"/>
    <w:rsid w:val="00A54847"/>
    <w:rsid w:val="00A61A40"/>
    <w:rsid w:val="00A62674"/>
    <w:rsid w:val="00A648F9"/>
    <w:rsid w:val="00A712E3"/>
    <w:rsid w:val="00A74C16"/>
    <w:rsid w:val="00A75286"/>
    <w:rsid w:val="00A76DC8"/>
    <w:rsid w:val="00A77B80"/>
    <w:rsid w:val="00A80A05"/>
    <w:rsid w:val="00A846A5"/>
    <w:rsid w:val="00A90B6A"/>
    <w:rsid w:val="00A930FB"/>
    <w:rsid w:val="00A95613"/>
    <w:rsid w:val="00AA4B87"/>
    <w:rsid w:val="00AB0D52"/>
    <w:rsid w:val="00AB1991"/>
    <w:rsid w:val="00AB386A"/>
    <w:rsid w:val="00AB41CA"/>
    <w:rsid w:val="00AB4D75"/>
    <w:rsid w:val="00AB68BD"/>
    <w:rsid w:val="00AB6C43"/>
    <w:rsid w:val="00AD08A7"/>
    <w:rsid w:val="00AD2B1A"/>
    <w:rsid w:val="00AE0DB5"/>
    <w:rsid w:val="00AF5911"/>
    <w:rsid w:val="00B232A0"/>
    <w:rsid w:val="00B33292"/>
    <w:rsid w:val="00B3481C"/>
    <w:rsid w:val="00B3653E"/>
    <w:rsid w:val="00B3774C"/>
    <w:rsid w:val="00B4286A"/>
    <w:rsid w:val="00B45B8F"/>
    <w:rsid w:val="00B4600A"/>
    <w:rsid w:val="00B64A6D"/>
    <w:rsid w:val="00B65A6C"/>
    <w:rsid w:val="00B77529"/>
    <w:rsid w:val="00B80616"/>
    <w:rsid w:val="00B82D98"/>
    <w:rsid w:val="00B94876"/>
    <w:rsid w:val="00BA4587"/>
    <w:rsid w:val="00BA48C3"/>
    <w:rsid w:val="00BA795E"/>
    <w:rsid w:val="00BB79CD"/>
    <w:rsid w:val="00BC263B"/>
    <w:rsid w:val="00BC315C"/>
    <w:rsid w:val="00BC6721"/>
    <w:rsid w:val="00BC7765"/>
    <w:rsid w:val="00BD18EC"/>
    <w:rsid w:val="00BD6476"/>
    <w:rsid w:val="00BE1F6D"/>
    <w:rsid w:val="00BE3264"/>
    <w:rsid w:val="00BE65B6"/>
    <w:rsid w:val="00BE79B6"/>
    <w:rsid w:val="00BE7C50"/>
    <w:rsid w:val="00BF348A"/>
    <w:rsid w:val="00C0487D"/>
    <w:rsid w:val="00C11180"/>
    <w:rsid w:val="00C12E25"/>
    <w:rsid w:val="00C14663"/>
    <w:rsid w:val="00C171AA"/>
    <w:rsid w:val="00C20065"/>
    <w:rsid w:val="00C23B08"/>
    <w:rsid w:val="00C31E4A"/>
    <w:rsid w:val="00C35830"/>
    <w:rsid w:val="00C373AF"/>
    <w:rsid w:val="00C41002"/>
    <w:rsid w:val="00C51521"/>
    <w:rsid w:val="00C52E6D"/>
    <w:rsid w:val="00C52F4B"/>
    <w:rsid w:val="00C55EB9"/>
    <w:rsid w:val="00C5605A"/>
    <w:rsid w:val="00C62C1D"/>
    <w:rsid w:val="00C640AE"/>
    <w:rsid w:val="00C6440C"/>
    <w:rsid w:val="00C7023A"/>
    <w:rsid w:val="00C71D79"/>
    <w:rsid w:val="00C74CDA"/>
    <w:rsid w:val="00C759AF"/>
    <w:rsid w:val="00C80511"/>
    <w:rsid w:val="00C81A0D"/>
    <w:rsid w:val="00C843DF"/>
    <w:rsid w:val="00C93A3D"/>
    <w:rsid w:val="00CA337D"/>
    <w:rsid w:val="00CA56FF"/>
    <w:rsid w:val="00CA5F7D"/>
    <w:rsid w:val="00CB0619"/>
    <w:rsid w:val="00CC51F3"/>
    <w:rsid w:val="00CC5A18"/>
    <w:rsid w:val="00CC6314"/>
    <w:rsid w:val="00CC7E87"/>
    <w:rsid w:val="00CD3BC1"/>
    <w:rsid w:val="00CE2DE6"/>
    <w:rsid w:val="00CE4216"/>
    <w:rsid w:val="00CE4F80"/>
    <w:rsid w:val="00CF6BBC"/>
    <w:rsid w:val="00D01CE4"/>
    <w:rsid w:val="00D07D86"/>
    <w:rsid w:val="00D10698"/>
    <w:rsid w:val="00D15AAC"/>
    <w:rsid w:val="00D15F65"/>
    <w:rsid w:val="00D172EE"/>
    <w:rsid w:val="00D200E6"/>
    <w:rsid w:val="00D23443"/>
    <w:rsid w:val="00D30DCF"/>
    <w:rsid w:val="00D30E25"/>
    <w:rsid w:val="00D31B7C"/>
    <w:rsid w:val="00D3643F"/>
    <w:rsid w:val="00D413C9"/>
    <w:rsid w:val="00D45645"/>
    <w:rsid w:val="00D47E0B"/>
    <w:rsid w:val="00D502D8"/>
    <w:rsid w:val="00D50407"/>
    <w:rsid w:val="00D51AD9"/>
    <w:rsid w:val="00D77555"/>
    <w:rsid w:val="00D9087F"/>
    <w:rsid w:val="00D90C89"/>
    <w:rsid w:val="00D94479"/>
    <w:rsid w:val="00DA6954"/>
    <w:rsid w:val="00DB0D75"/>
    <w:rsid w:val="00DB2296"/>
    <w:rsid w:val="00DB3FA3"/>
    <w:rsid w:val="00DB4109"/>
    <w:rsid w:val="00DB4DA1"/>
    <w:rsid w:val="00DC15DF"/>
    <w:rsid w:val="00DC2920"/>
    <w:rsid w:val="00DD1002"/>
    <w:rsid w:val="00DD1D03"/>
    <w:rsid w:val="00DD32F2"/>
    <w:rsid w:val="00DE446C"/>
    <w:rsid w:val="00DE555D"/>
    <w:rsid w:val="00DF421B"/>
    <w:rsid w:val="00E00F62"/>
    <w:rsid w:val="00E05A39"/>
    <w:rsid w:val="00E076B4"/>
    <w:rsid w:val="00E13F91"/>
    <w:rsid w:val="00E22AEC"/>
    <w:rsid w:val="00E244FA"/>
    <w:rsid w:val="00E2525A"/>
    <w:rsid w:val="00E31AE8"/>
    <w:rsid w:val="00E3255A"/>
    <w:rsid w:val="00E328AF"/>
    <w:rsid w:val="00E34E1D"/>
    <w:rsid w:val="00E36AE7"/>
    <w:rsid w:val="00E40F16"/>
    <w:rsid w:val="00E410D5"/>
    <w:rsid w:val="00E45EF6"/>
    <w:rsid w:val="00E50661"/>
    <w:rsid w:val="00E522C6"/>
    <w:rsid w:val="00E57BC9"/>
    <w:rsid w:val="00E64537"/>
    <w:rsid w:val="00E7091B"/>
    <w:rsid w:val="00E7092E"/>
    <w:rsid w:val="00E714AF"/>
    <w:rsid w:val="00E77D15"/>
    <w:rsid w:val="00EA2E50"/>
    <w:rsid w:val="00EA4DF2"/>
    <w:rsid w:val="00EA7358"/>
    <w:rsid w:val="00EB1D25"/>
    <w:rsid w:val="00EB7122"/>
    <w:rsid w:val="00EC1160"/>
    <w:rsid w:val="00EC1F8D"/>
    <w:rsid w:val="00ED2FC3"/>
    <w:rsid w:val="00ED5973"/>
    <w:rsid w:val="00EF6D82"/>
    <w:rsid w:val="00F05FB8"/>
    <w:rsid w:val="00F071A0"/>
    <w:rsid w:val="00F13D28"/>
    <w:rsid w:val="00F143B0"/>
    <w:rsid w:val="00F155AB"/>
    <w:rsid w:val="00F17E5B"/>
    <w:rsid w:val="00F206AA"/>
    <w:rsid w:val="00F20A24"/>
    <w:rsid w:val="00F243B6"/>
    <w:rsid w:val="00F2584D"/>
    <w:rsid w:val="00F25A7D"/>
    <w:rsid w:val="00F2683F"/>
    <w:rsid w:val="00F27663"/>
    <w:rsid w:val="00F3459E"/>
    <w:rsid w:val="00F3461C"/>
    <w:rsid w:val="00F34BF3"/>
    <w:rsid w:val="00F36BED"/>
    <w:rsid w:val="00F36CBE"/>
    <w:rsid w:val="00F41E55"/>
    <w:rsid w:val="00F42D82"/>
    <w:rsid w:val="00F46786"/>
    <w:rsid w:val="00F71569"/>
    <w:rsid w:val="00F74195"/>
    <w:rsid w:val="00F74952"/>
    <w:rsid w:val="00F8399F"/>
    <w:rsid w:val="00F83BB2"/>
    <w:rsid w:val="00F85670"/>
    <w:rsid w:val="00F85EFC"/>
    <w:rsid w:val="00F9126F"/>
    <w:rsid w:val="00FA4C8A"/>
    <w:rsid w:val="00FB79BA"/>
    <w:rsid w:val="00FC1E25"/>
    <w:rsid w:val="00FC4E83"/>
    <w:rsid w:val="00FC63CF"/>
    <w:rsid w:val="00FD5A91"/>
    <w:rsid w:val="00FD703C"/>
    <w:rsid w:val="00FD7E81"/>
    <w:rsid w:val="00FE22CD"/>
    <w:rsid w:val="00FE4845"/>
    <w:rsid w:val="00FE5445"/>
    <w:rsid w:val="00FE7C1E"/>
    <w:rsid w:val="00FF1C7B"/>
    <w:rsid w:val="00FF299E"/>
    <w:rsid w:val="00FF7213"/>
    <w:rsid w:val="2DC03240"/>
    <w:rsid w:val="7020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B41E8-D105-4CA7-B363-B77511D0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rsid w:val="00A05E17"/>
    <w:pPr>
      <w:keepNext/>
      <w:keepLines/>
      <w:spacing w:before="340" w:after="330"/>
      <w:outlineLvl w:val="0"/>
    </w:pPr>
    <w:rPr>
      <w:rFonts w:eastAsia="黑体"/>
      <w:b/>
      <w:bCs/>
      <w:kern w:val="44"/>
      <w:sz w:val="28"/>
      <w:szCs w:val="44"/>
    </w:rPr>
  </w:style>
  <w:style w:type="paragraph" w:styleId="2">
    <w:name w:val="heading 2"/>
    <w:basedOn w:val="a"/>
    <w:next w:val="a"/>
    <w:link w:val="20"/>
    <w:uiPriority w:val="9"/>
    <w:unhideWhenUsed/>
    <w:qFormat/>
    <w:rsid w:val="00A05E17"/>
    <w:pPr>
      <w:keepNext/>
      <w:keepLines/>
      <w:spacing w:before="260" w:after="260"/>
      <w:outlineLvl w:val="1"/>
    </w:pPr>
    <w:rPr>
      <w:rFonts w:asciiTheme="majorHAnsi" w:eastAsiaTheme="majorEastAsia" w:hAnsiTheme="majorHAnsi" w:cstheme="majorBidi"/>
      <w:b/>
      <w:bCs/>
      <w:sz w:val="24"/>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466A87"/>
    <w:pPr>
      <w:spacing w:line="360" w:lineRule="auto"/>
      <w:ind w:firstLineChars="200" w:firstLine="2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Emphasis"/>
    <w:basedOn w:val="a0"/>
    <w:uiPriority w:val="20"/>
    <w:qFormat/>
    <w:rPr>
      <w:i/>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4"/>
    <w:next w:val="a"/>
    <w:link w:val="1Char"/>
    <w:rsid w:val="00466A87"/>
    <w:pPr>
      <w:spacing w:beforeLines="50" w:before="156" w:afterLines="50" w:after="156" w:line="360" w:lineRule="auto"/>
    </w:pPr>
    <w:rPr>
      <w:rFonts w:ascii="Arial" w:eastAsia="黑体" w:hAnsi="Arial" w:cs="Times New Roman"/>
      <w:sz w:val="24"/>
    </w:rPr>
  </w:style>
  <w:style w:type="paragraph" w:customStyle="1" w:styleId="ab">
    <w:name w:val="文档说明"/>
    <w:basedOn w:val="2"/>
    <w:pPr>
      <w:spacing w:beforeLines="20" w:before="62" w:after="0"/>
    </w:pPr>
    <w:rPr>
      <w:rFonts w:ascii="微软雅黑" w:eastAsia="微软雅黑" w:hAnsi="微软雅黑" w:cs="宋体"/>
      <w:sz w:val="28"/>
      <w:szCs w:val="24"/>
    </w:rPr>
  </w:style>
  <w:style w:type="paragraph" w:customStyle="1" w:styleId="21">
    <w:name w:val="样式2"/>
    <w:basedOn w:val="3"/>
    <w:link w:val="2Char"/>
    <w:qFormat/>
    <w:pPr>
      <w:spacing w:after="100" w:line="360" w:lineRule="auto"/>
    </w:pPr>
    <w:rPr>
      <w:rFonts w:ascii="宋体" w:hAnsi="宋体"/>
      <w:sz w:val="24"/>
      <w:szCs w:val="24"/>
    </w:rPr>
  </w:style>
  <w:style w:type="character" w:customStyle="1" w:styleId="1Char">
    <w:name w:val="样式1 Char"/>
    <w:link w:val="11"/>
    <w:qFormat/>
    <w:rsid w:val="00466A87"/>
    <w:rPr>
      <w:rFonts w:ascii="Arial" w:eastAsia="黑体" w:hAnsi="Arial" w:cs="Times New Roman"/>
      <w:b/>
      <w:bCs/>
      <w:kern w:val="2"/>
      <w:sz w:val="24"/>
      <w:szCs w:val="28"/>
    </w:rPr>
  </w:style>
  <w:style w:type="paragraph" w:customStyle="1" w:styleId="31">
    <w:name w:val="样式3"/>
    <w:basedOn w:val="4"/>
    <w:qFormat/>
    <w:pPr>
      <w:spacing w:before="0" w:after="0" w:line="360" w:lineRule="auto"/>
    </w:pPr>
    <w:rPr>
      <w:rFonts w:ascii="仿宋_GB2312" w:eastAsia="仿宋_GB2312" w:hAnsi="Cambria" w:cs="Times New Roman"/>
      <w:sz w:val="24"/>
      <w:szCs w:val="24"/>
    </w:rPr>
  </w:style>
  <w:style w:type="character" w:customStyle="1" w:styleId="2Char">
    <w:name w:val="样式2 Char"/>
    <w:link w:val="21"/>
    <w:qFormat/>
    <w:rPr>
      <w:rFonts w:ascii="宋体" w:eastAsia="宋体" w:hAnsi="宋体" w:cs="Times New Roman"/>
      <w:b/>
      <w:bCs/>
      <w:sz w:val="24"/>
      <w:szCs w:val="24"/>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20">
    <w:name w:val="标题 2 字符"/>
    <w:basedOn w:val="a0"/>
    <w:link w:val="2"/>
    <w:uiPriority w:val="9"/>
    <w:qFormat/>
    <w:rsid w:val="00A05E17"/>
    <w:rPr>
      <w:rFonts w:asciiTheme="majorHAnsi" w:eastAsiaTheme="majorEastAsia" w:hAnsiTheme="majorHAnsi" w:cstheme="majorBidi"/>
      <w:b/>
      <w:bCs/>
      <w:kern w:val="2"/>
      <w:sz w:val="24"/>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a4">
    <w:name w:val="正文文本 字符"/>
    <w:basedOn w:val="a0"/>
    <w:link w:val="a3"/>
    <w:rsid w:val="00466A87"/>
    <w:rPr>
      <w:rFonts w:ascii="Times New Roman" w:eastAsia="宋体" w:hAnsi="Times New Roman" w:cs="Times New Roman"/>
      <w:kern w:val="2"/>
      <w:sz w:val="21"/>
    </w:rPr>
  </w:style>
  <w:style w:type="table" w:customStyle="1" w:styleId="4-31">
    <w:name w:val="网格表 4 - 着色 31"/>
    <w:basedOn w:val="a1"/>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10">
    <w:name w:val="标题 1 字符"/>
    <w:basedOn w:val="a0"/>
    <w:link w:val="1"/>
    <w:uiPriority w:val="9"/>
    <w:rsid w:val="00A05E17"/>
    <w:rPr>
      <w:rFonts w:ascii="Times New Roman" w:eastAsia="黑体" w:hAnsi="Times New Roman" w:cs="Times New Roman"/>
      <w:b/>
      <w:bCs/>
      <w:kern w:val="44"/>
      <w:sz w:val="28"/>
      <w:szCs w:val="44"/>
    </w:rPr>
  </w:style>
  <w:style w:type="paragraph" w:styleId="TOC">
    <w:name w:val="TOC Heading"/>
    <w:basedOn w:val="1"/>
    <w:next w:val="a"/>
    <w:uiPriority w:val="39"/>
    <w:unhideWhenUsed/>
    <w:qFormat/>
    <w:rsid w:val="00DE555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2">
    <w:name w:val="toc 2"/>
    <w:basedOn w:val="a"/>
    <w:next w:val="a"/>
    <w:autoRedefine/>
    <w:uiPriority w:val="39"/>
    <w:unhideWhenUsed/>
    <w:rsid w:val="00DE555D"/>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
    <w:next w:val="a"/>
    <w:autoRedefine/>
    <w:uiPriority w:val="39"/>
    <w:unhideWhenUsed/>
    <w:rsid w:val="00DE555D"/>
    <w:pPr>
      <w:widowControl/>
      <w:spacing w:after="100" w:line="259" w:lineRule="auto"/>
      <w:jc w:val="left"/>
    </w:pPr>
    <w:rPr>
      <w:rFonts w:asciiTheme="minorHAnsi" w:eastAsiaTheme="minorEastAsia" w:hAnsiTheme="minorHAnsi"/>
      <w:kern w:val="0"/>
      <w:sz w:val="22"/>
      <w:szCs w:val="22"/>
    </w:rPr>
  </w:style>
  <w:style w:type="paragraph" w:styleId="32">
    <w:name w:val="toc 3"/>
    <w:basedOn w:val="a"/>
    <w:next w:val="a"/>
    <w:autoRedefine/>
    <w:uiPriority w:val="39"/>
    <w:unhideWhenUsed/>
    <w:rsid w:val="00DE555D"/>
    <w:pPr>
      <w:widowControl/>
      <w:spacing w:after="100" w:line="259" w:lineRule="auto"/>
      <w:ind w:left="440"/>
      <w:jc w:val="left"/>
    </w:pPr>
    <w:rPr>
      <w:rFonts w:asciiTheme="minorHAnsi" w:eastAsiaTheme="minorEastAsia" w:hAnsiTheme="minorHAnsi"/>
      <w:kern w:val="0"/>
      <w:sz w:val="22"/>
      <w:szCs w:val="22"/>
    </w:rPr>
  </w:style>
  <w:style w:type="character" w:styleId="ac">
    <w:name w:val="Hyperlink"/>
    <w:basedOn w:val="a0"/>
    <w:uiPriority w:val="99"/>
    <w:unhideWhenUsed/>
    <w:rsid w:val="00DE555D"/>
    <w:rPr>
      <w:color w:val="0563C1" w:themeColor="hyperlink"/>
      <w:u w:val="single"/>
    </w:rPr>
  </w:style>
  <w:style w:type="paragraph" w:styleId="ad">
    <w:name w:val="Balloon Text"/>
    <w:basedOn w:val="a"/>
    <w:link w:val="ae"/>
    <w:uiPriority w:val="99"/>
    <w:semiHidden/>
    <w:unhideWhenUsed/>
    <w:rsid w:val="00360F2A"/>
    <w:rPr>
      <w:sz w:val="18"/>
      <w:szCs w:val="18"/>
    </w:rPr>
  </w:style>
  <w:style w:type="character" w:customStyle="1" w:styleId="ae">
    <w:name w:val="批注框文本 字符"/>
    <w:basedOn w:val="a0"/>
    <w:link w:val="ad"/>
    <w:uiPriority w:val="99"/>
    <w:semiHidden/>
    <w:rsid w:val="00360F2A"/>
    <w:rPr>
      <w:rFonts w:ascii="Times New Roman" w:eastAsia="宋体" w:hAnsi="Times New Roman" w:cs="Times New Roman"/>
      <w:kern w:val="2"/>
      <w:sz w:val="18"/>
      <w:szCs w:val="18"/>
    </w:rPr>
  </w:style>
  <w:style w:type="paragraph" w:styleId="af">
    <w:name w:val="List Paragraph"/>
    <w:basedOn w:val="a"/>
    <w:uiPriority w:val="34"/>
    <w:qFormat/>
    <w:rsid w:val="009E29AB"/>
    <w:pPr>
      <w:spacing w:beforeLines="50" w:before="50" w:afterLines="50" w:after="50"/>
    </w:pPr>
    <w:rPr>
      <w:rFonts w:asciiTheme="minorHAnsi" w:eastAsia="微软雅黑" w:hAnsiTheme="minorHAnsi" w:cstheme="minorBidi"/>
      <w:color w:val="404040" w:themeColor="text1" w:themeTint="BF"/>
      <w:sz w:val="18"/>
      <w:szCs w:val="22"/>
    </w:rPr>
  </w:style>
  <w:style w:type="paragraph" w:styleId="af0">
    <w:name w:val="No Spacing"/>
    <w:uiPriority w:val="1"/>
    <w:qFormat/>
    <w:rsid w:val="00FC63CF"/>
    <w:pPr>
      <w:widowControl w:val="0"/>
      <w:jc w:val="both"/>
    </w:pPr>
    <w:rPr>
      <w:rFonts w:eastAsia="微软雅黑"/>
      <w:color w:val="404040" w:themeColor="text1" w:themeTint="BF"/>
      <w:kern w:val="2"/>
      <w:sz w:val="15"/>
      <w:szCs w:val="22"/>
    </w:rPr>
  </w:style>
  <w:style w:type="paragraph" w:styleId="af1">
    <w:name w:val="Title"/>
    <w:basedOn w:val="a"/>
    <w:next w:val="a"/>
    <w:link w:val="af2"/>
    <w:uiPriority w:val="10"/>
    <w:qFormat/>
    <w:rsid w:val="00FC63CF"/>
    <w:pPr>
      <w:spacing w:beforeLines="50" w:before="240" w:afterLines="50" w:after="60"/>
      <w:ind w:firstLineChars="200" w:firstLine="200"/>
      <w:jc w:val="center"/>
      <w:outlineLvl w:val="0"/>
    </w:pPr>
    <w:rPr>
      <w:rFonts w:asciiTheme="majorHAnsi" w:hAnsiTheme="majorHAnsi" w:cstheme="majorBidi"/>
      <w:b/>
      <w:bCs/>
      <w:color w:val="404040" w:themeColor="text1" w:themeTint="BF"/>
      <w:sz w:val="32"/>
      <w:szCs w:val="32"/>
    </w:rPr>
  </w:style>
  <w:style w:type="character" w:customStyle="1" w:styleId="af2">
    <w:name w:val="标题 字符"/>
    <w:basedOn w:val="a0"/>
    <w:link w:val="af1"/>
    <w:uiPriority w:val="10"/>
    <w:rsid w:val="00FC63CF"/>
    <w:rPr>
      <w:rFonts w:asciiTheme="majorHAnsi" w:eastAsia="宋体" w:hAnsiTheme="majorHAnsi" w:cstheme="majorBidi"/>
      <w:b/>
      <w:bCs/>
      <w:color w:val="404040" w:themeColor="text1" w:themeTint="BF"/>
      <w:kern w:val="2"/>
      <w:sz w:val="32"/>
      <w:szCs w:val="32"/>
    </w:rPr>
  </w:style>
  <w:style w:type="paragraph" w:customStyle="1" w:styleId="af3">
    <w:name w:val="提示文本"/>
    <w:basedOn w:val="a"/>
    <w:uiPriority w:val="99"/>
    <w:rsid w:val="00FC63CF"/>
    <w:pPr>
      <w:widowControl/>
      <w:spacing w:beforeLines="50" w:before="50" w:afterLines="50" w:after="160" w:line="264" w:lineRule="auto"/>
      <w:ind w:right="576" w:firstLineChars="200" w:firstLine="200"/>
      <w:jc w:val="left"/>
    </w:pPr>
    <w:rPr>
      <w:rFonts w:asciiTheme="minorHAnsi" w:eastAsia="微软雅黑" w:hAnsiTheme="minorHAnsi" w:cstheme="minorBidi"/>
      <w:i/>
      <w:iCs/>
      <w:color w:val="7F7F7F" w:themeColor="text1" w:themeTint="80"/>
      <w:kern w:val="0"/>
      <w:sz w:val="16"/>
    </w:rPr>
  </w:style>
  <w:style w:type="character" w:styleId="af4">
    <w:name w:val="FollowedHyperlink"/>
    <w:basedOn w:val="a0"/>
    <w:uiPriority w:val="99"/>
    <w:semiHidden/>
    <w:unhideWhenUsed/>
    <w:rsid w:val="00FC63CF"/>
    <w:rPr>
      <w:color w:val="800080"/>
      <w:u w:val="single"/>
    </w:rPr>
  </w:style>
  <w:style w:type="paragraph" w:customStyle="1" w:styleId="font5">
    <w:name w:val="font5"/>
    <w:basedOn w:val="a"/>
    <w:rsid w:val="00FC63CF"/>
    <w:pPr>
      <w:widowControl/>
      <w:spacing w:beforeLines="50" w:before="100" w:beforeAutospacing="1" w:afterLines="50" w:after="100" w:afterAutospacing="1"/>
      <w:ind w:firstLineChars="200" w:firstLine="200"/>
      <w:jc w:val="left"/>
    </w:pPr>
    <w:rPr>
      <w:rFonts w:ascii="宋体" w:hAnsi="宋体" w:cs="宋体"/>
      <w:color w:val="404040" w:themeColor="text1" w:themeTint="BF"/>
      <w:kern w:val="0"/>
      <w:sz w:val="18"/>
      <w:szCs w:val="18"/>
    </w:rPr>
  </w:style>
  <w:style w:type="paragraph" w:customStyle="1" w:styleId="font6">
    <w:name w:val="font6"/>
    <w:basedOn w:val="a"/>
    <w:rsid w:val="00FC63CF"/>
    <w:pPr>
      <w:widowControl/>
      <w:spacing w:beforeLines="50" w:before="100" w:beforeAutospacing="1" w:afterLines="50" w:after="100" w:afterAutospacing="1"/>
      <w:ind w:firstLineChars="200" w:firstLine="200"/>
      <w:jc w:val="left"/>
    </w:pPr>
    <w:rPr>
      <w:rFonts w:ascii="宋体" w:hAnsi="宋体" w:cs="宋体"/>
      <w:color w:val="404040" w:themeColor="text1" w:themeTint="BF"/>
      <w:kern w:val="0"/>
      <w:sz w:val="18"/>
      <w:szCs w:val="18"/>
    </w:rPr>
  </w:style>
  <w:style w:type="paragraph" w:customStyle="1" w:styleId="font7">
    <w:name w:val="font7"/>
    <w:basedOn w:val="a"/>
    <w:rsid w:val="00FC63CF"/>
    <w:pPr>
      <w:widowControl/>
      <w:spacing w:beforeLines="50" w:before="100" w:beforeAutospacing="1" w:afterLines="50" w:after="100" w:afterAutospacing="1"/>
      <w:ind w:firstLineChars="200" w:firstLine="200"/>
      <w:jc w:val="left"/>
    </w:pPr>
    <w:rPr>
      <w:rFonts w:ascii="宋体" w:hAnsi="宋体" w:cs="宋体"/>
      <w:color w:val="404040" w:themeColor="text1" w:themeTint="BF"/>
      <w:kern w:val="0"/>
      <w:sz w:val="18"/>
      <w:szCs w:val="18"/>
    </w:rPr>
  </w:style>
  <w:style w:type="paragraph" w:customStyle="1" w:styleId="xl215">
    <w:name w:val="xl215"/>
    <w:basedOn w:val="a"/>
    <w:rsid w:val="00FC63CF"/>
    <w:pPr>
      <w:widowControl/>
      <w:spacing w:beforeLines="50" w:before="100" w:beforeAutospacing="1" w:afterLines="50" w:after="100" w:afterAutospacing="1"/>
      <w:ind w:firstLineChars="200" w:firstLine="200"/>
      <w:jc w:val="left"/>
    </w:pPr>
    <w:rPr>
      <w:rFonts w:ascii="微软雅黑" w:eastAsia="微软雅黑" w:hAnsi="微软雅黑" w:cs="宋体"/>
      <w:color w:val="404040" w:themeColor="text1" w:themeTint="BF"/>
      <w:kern w:val="0"/>
      <w:sz w:val="18"/>
      <w:szCs w:val="18"/>
    </w:rPr>
  </w:style>
  <w:style w:type="paragraph" w:customStyle="1" w:styleId="xl216">
    <w:name w:val="xl216"/>
    <w:basedOn w:val="a"/>
    <w:rsid w:val="00FC63CF"/>
    <w:pPr>
      <w:widowControl/>
      <w:spacing w:beforeLines="50" w:before="100" w:beforeAutospacing="1" w:afterLines="50" w:after="100" w:afterAutospacing="1"/>
      <w:ind w:firstLineChars="200" w:firstLine="200"/>
      <w:jc w:val="center"/>
    </w:pPr>
    <w:rPr>
      <w:rFonts w:ascii="微软雅黑" w:eastAsia="微软雅黑" w:hAnsi="微软雅黑" w:cs="宋体"/>
      <w:color w:val="404040" w:themeColor="text1" w:themeTint="BF"/>
      <w:kern w:val="0"/>
      <w:sz w:val="18"/>
      <w:szCs w:val="18"/>
    </w:rPr>
  </w:style>
  <w:style w:type="paragraph" w:customStyle="1" w:styleId="xl217">
    <w:name w:val="xl217"/>
    <w:basedOn w:val="a"/>
    <w:rsid w:val="00FC63CF"/>
    <w:pPr>
      <w:widowControl/>
      <w:spacing w:beforeLines="50" w:before="100" w:beforeAutospacing="1" w:afterLines="50" w:after="100" w:afterAutospacing="1"/>
      <w:ind w:firstLineChars="200" w:firstLine="200"/>
      <w:jc w:val="left"/>
    </w:pPr>
    <w:rPr>
      <w:rFonts w:ascii="微软雅黑" w:eastAsia="微软雅黑" w:hAnsi="微软雅黑" w:cs="宋体"/>
      <w:b/>
      <w:bCs/>
      <w:color w:val="404040" w:themeColor="text1" w:themeTint="BF"/>
      <w:kern w:val="0"/>
      <w:sz w:val="18"/>
      <w:szCs w:val="18"/>
    </w:rPr>
  </w:style>
  <w:style w:type="paragraph" w:customStyle="1" w:styleId="xl218">
    <w:name w:val="xl218"/>
    <w:basedOn w:val="a"/>
    <w:rsid w:val="00FC63CF"/>
    <w:pPr>
      <w:widowControl/>
      <w:spacing w:beforeLines="50" w:before="100" w:beforeAutospacing="1" w:afterLines="50" w:after="100" w:afterAutospacing="1"/>
      <w:ind w:firstLineChars="200" w:firstLine="200"/>
      <w:jc w:val="left"/>
    </w:pPr>
    <w:rPr>
      <w:rFonts w:ascii="微软雅黑" w:eastAsia="微软雅黑" w:hAnsi="微软雅黑" w:cs="宋体"/>
      <w:color w:val="404040" w:themeColor="text1" w:themeTint="BF"/>
      <w:kern w:val="0"/>
      <w:sz w:val="18"/>
      <w:szCs w:val="18"/>
    </w:rPr>
  </w:style>
  <w:style w:type="paragraph" w:customStyle="1" w:styleId="xl219">
    <w:name w:val="xl219"/>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20">
    <w:name w:val="xl220"/>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21">
    <w:name w:val="xl221"/>
    <w:basedOn w:val="a"/>
    <w:rsid w:val="00FC63CF"/>
    <w:pPr>
      <w:widowControl/>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20"/>
    </w:rPr>
  </w:style>
  <w:style w:type="paragraph" w:customStyle="1" w:styleId="xl222">
    <w:name w:val="xl222"/>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23">
    <w:name w:val="xl223"/>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24">
    <w:name w:val="xl224"/>
    <w:basedOn w:val="a"/>
    <w:rsid w:val="00FC63CF"/>
    <w:pPr>
      <w:widowControl/>
      <w:spacing w:beforeLines="50" w:before="100" w:beforeAutospacing="1" w:afterLines="50" w:after="100" w:afterAutospacing="1"/>
      <w:ind w:firstLineChars="200" w:firstLine="200"/>
      <w:jc w:val="left"/>
    </w:pPr>
    <w:rPr>
      <w:rFonts w:ascii="微软雅黑" w:eastAsia="微软雅黑" w:hAnsi="微软雅黑" w:cs="宋体"/>
      <w:color w:val="4F6228"/>
      <w:kern w:val="0"/>
      <w:sz w:val="18"/>
      <w:szCs w:val="18"/>
    </w:rPr>
  </w:style>
  <w:style w:type="paragraph" w:customStyle="1" w:styleId="xl225">
    <w:name w:val="xl225"/>
    <w:basedOn w:val="a"/>
    <w:rsid w:val="00FC63CF"/>
    <w:pPr>
      <w:widowControl/>
      <w:spacing w:beforeLines="50" w:before="100" w:beforeAutospacing="1" w:afterLines="50" w:after="100" w:afterAutospacing="1"/>
      <w:ind w:firstLineChars="200" w:firstLine="200"/>
      <w:jc w:val="left"/>
    </w:pPr>
    <w:rPr>
      <w:rFonts w:ascii="微软雅黑" w:eastAsia="微软雅黑" w:hAnsi="微软雅黑" w:cs="宋体"/>
      <w:color w:val="76933C"/>
      <w:kern w:val="0"/>
      <w:sz w:val="18"/>
      <w:szCs w:val="18"/>
    </w:rPr>
  </w:style>
  <w:style w:type="paragraph" w:customStyle="1" w:styleId="xl226">
    <w:name w:val="xl226"/>
    <w:basedOn w:val="a"/>
    <w:rsid w:val="00FC63CF"/>
    <w:pPr>
      <w:widowControl/>
      <w:pBdr>
        <w:top w:val="single" w:sz="4" w:space="0" w:color="auto"/>
        <w:left w:val="single" w:sz="4" w:space="0" w:color="auto"/>
        <w:bottom w:val="single" w:sz="4" w:space="0" w:color="auto"/>
        <w:right w:val="single" w:sz="4" w:space="0" w:color="auto"/>
      </w:pBdr>
      <w:shd w:val="clear" w:color="000000" w:fill="BFBFBF"/>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27">
    <w:name w:val="xl227"/>
    <w:basedOn w:val="a"/>
    <w:rsid w:val="00FC63CF"/>
    <w:pPr>
      <w:widowControl/>
      <w:pBdr>
        <w:top w:val="single" w:sz="4" w:space="0" w:color="auto"/>
        <w:left w:val="single" w:sz="4" w:space="0" w:color="auto"/>
        <w:bottom w:val="single" w:sz="4" w:space="0" w:color="auto"/>
        <w:right w:val="single" w:sz="4" w:space="0" w:color="auto"/>
      </w:pBdr>
      <w:shd w:val="clear" w:color="000000" w:fill="BFBFBF"/>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28">
    <w:name w:val="xl228"/>
    <w:basedOn w:val="a"/>
    <w:rsid w:val="00FC63CF"/>
    <w:pPr>
      <w:widowControl/>
      <w:pBdr>
        <w:top w:val="single" w:sz="4" w:space="0" w:color="auto"/>
        <w:left w:val="single" w:sz="4" w:space="0" w:color="auto"/>
        <w:bottom w:val="single" w:sz="4" w:space="0" w:color="auto"/>
        <w:right w:val="single" w:sz="4" w:space="0" w:color="auto"/>
      </w:pBdr>
      <w:shd w:val="clear" w:color="000000" w:fill="BFBFBF"/>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29">
    <w:name w:val="xl229"/>
    <w:basedOn w:val="a"/>
    <w:rsid w:val="00FC63CF"/>
    <w:pPr>
      <w:widowControl/>
      <w:pBdr>
        <w:top w:val="single" w:sz="4" w:space="0" w:color="auto"/>
        <w:left w:val="single" w:sz="4" w:space="0" w:color="auto"/>
        <w:bottom w:val="single" w:sz="4" w:space="0" w:color="auto"/>
        <w:right w:val="single" w:sz="4" w:space="0" w:color="auto"/>
      </w:pBdr>
      <w:shd w:val="clear" w:color="000000" w:fill="FFC000"/>
      <w:spacing w:beforeLines="50" w:before="100" w:beforeAutospacing="1" w:afterLines="50" w:after="100" w:afterAutospacing="1"/>
      <w:ind w:firstLineChars="200" w:firstLine="200"/>
      <w:jc w:val="center"/>
      <w:textAlignment w:val="center"/>
    </w:pPr>
    <w:rPr>
      <w:rFonts w:ascii="微软雅黑" w:eastAsia="微软雅黑" w:hAnsi="微软雅黑" w:cs="宋体"/>
      <w:b/>
      <w:bCs/>
      <w:color w:val="404040" w:themeColor="text1" w:themeTint="BF"/>
      <w:kern w:val="0"/>
      <w:sz w:val="18"/>
      <w:szCs w:val="18"/>
    </w:rPr>
  </w:style>
  <w:style w:type="paragraph" w:customStyle="1" w:styleId="xl230">
    <w:name w:val="xl230"/>
    <w:basedOn w:val="a"/>
    <w:rsid w:val="00FC63CF"/>
    <w:pPr>
      <w:widowControl/>
      <w:pBdr>
        <w:top w:val="single" w:sz="4" w:space="0" w:color="auto"/>
        <w:left w:val="single" w:sz="4" w:space="0" w:color="auto"/>
        <w:bottom w:val="single" w:sz="4" w:space="0" w:color="auto"/>
        <w:right w:val="single" w:sz="4" w:space="0" w:color="auto"/>
      </w:pBdr>
      <w:shd w:val="clear" w:color="000000" w:fill="BFBFBF"/>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31">
    <w:name w:val="xl231"/>
    <w:basedOn w:val="a"/>
    <w:rsid w:val="00FC63CF"/>
    <w:pPr>
      <w:widowControl/>
      <w:pBdr>
        <w:top w:val="single" w:sz="4" w:space="0" w:color="auto"/>
        <w:left w:val="single" w:sz="4" w:space="0" w:color="auto"/>
        <w:bottom w:val="single" w:sz="4" w:space="0" w:color="auto"/>
        <w:right w:val="single" w:sz="4" w:space="0" w:color="auto"/>
      </w:pBdr>
      <w:shd w:val="clear" w:color="000000" w:fill="FFC000"/>
      <w:spacing w:beforeLines="50" w:before="100" w:beforeAutospacing="1" w:afterLines="50" w:after="100" w:afterAutospacing="1"/>
      <w:ind w:firstLineChars="200" w:firstLine="200"/>
      <w:jc w:val="left"/>
      <w:textAlignment w:val="center"/>
    </w:pPr>
    <w:rPr>
      <w:rFonts w:ascii="微软雅黑" w:eastAsia="微软雅黑" w:hAnsi="微软雅黑" w:cs="宋体"/>
      <w:b/>
      <w:bCs/>
      <w:color w:val="404040" w:themeColor="text1" w:themeTint="BF"/>
      <w:kern w:val="0"/>
      <w:sz w:val="18"/>
      <w:szCs w:val="18"/>
    </w:rPr>
  </w:style>
  <w:style w:type="paragraph" w:customStyle="1" w:styleId="xl232">
    <w:name w:val="xl232"/>
    <w:basedOn w:val="a"/>
    <w:rsid w:val="00FC63CF"/>
    <w:pPr>
      <w:widowControl/>
      <w:pBdr>
        <w:top w:val="single" w:sz="4" w:space="0" w:color="auto"/>
        <w:left w:val="single" w:sz="4" w:space="0" w:color="auto"/>
        <w:bottom w:val="single" w:sz="4" w:space="0" w:color="auto"/>
        <w:right w:val="single" w:sz="4" w:space="0" w:color="auto"/>
      </w:pBdr>
      <w:shd w:val="clear" w:color="000000" w:fill="FFC000"/>
      <w:spacing w:beforeLines="50" w:before="100" w:beforeAutospacing="1" w:afterLines="50" w:after="100" w:afterAutospacing="1"/>
      <w:ind w:firstLineChars="200" w:firstLine="200"/>
      <w:jc w:val="left"/>
      <w:textAlignment w:val="center"/>
    </w:pPr>
    <w:rPr>
      <w:rFonts w:ascii="微软雅黑" w:eastAsia="微软雅黑" w:hAnsi="微软雅黑" w:cs="宋体"/>
      <w:b/>
      <w:bCs/>
      <w:color w:val="404040" w:themeColor="text1" w:themeTint="BF"/>
      <w:kern w:val="0"/>
      <w:sz w:val="18"/>
      <w:szCs w:val="18"/>
    </w:rPr>
  </w:style>
  <w:style w:type="paragraph" w:customStyle="1" w:styleId="xl233">
    <w:name w:val="xl233"/>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left"/>
    </w:pPr>
    <w:rPr>
      <w:rFonts w:ascii="微软雅黑" w:eastAsia="微软雅黑" w:hAnsi="微软雅黑" w:cs="宋体"/>
      <w:color w:val="404040" w:themeColor="text1" w:themeTint="BF"/>
      <w:kern w:val="0"/>
      <w:sz w:val="18"/>
      <w:szCs w:val="18"/>
    </w:rPr>
  </w:style>
  <w:style w:type="paragraph" w:customStyle="1" w:styleId="xl234">
    <w:name w:val="xl234"/>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20"/>
    </w:rPr>
  </w:style>
  <w:style w:type="paragraph" w:customStyle="1" w:styleId="xl235">
    <w:name w:val="xl235"/>
    <w:basedOn w:val="a"/>
    <w:rsid w:val="00FC63CF"/>
    <w:pPr>
      <w:widowControl/>
      <w:pBdr>
        <w:top w:val="single" w:sz="4" w:space="0" w:color="auto"/>
        <w:left w:val="single" w:sz="4" w:space="0" w:color="auto"/>
        <w:bottom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20"/>
    </w:rPr>
  </w:style>
  <w:style w:type="paragraph" w:customStyle="1" w:styleId="xl236">
    <w:name w:val="xl236"/>
    <w:basedOn w:val="a"/>
    <w:rsid w:val="00FC63CF"/>
    <w:pPr>
      <w:widowControl/>
      <w:pBdr>
        <w:top w:val="single" w:sz="4" w:space="0" w:color="auto"/>
        <w:left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37">
    <w:name w:val="xl237"/>
    <w:basedOn w:val="a"/>
    <w:rsid w:val="00FC63CF"/>
    <w:pPr>
      <w:widowControl/>
      <w:pBdr>
        <w:left w:val="single" w:sz="4" w:space="0" w:color="auto"/>
        <w:bottom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38">
    <w:name w:val="xl238"/>
    <w:basedOn w:val="a"/>
    <w:rsid w:val="00FC63CF"/>
    <w:pPr>
      <w:widowControl/>
      <w:pBdr>
        <w:left w:val="single" w:sz="4" w:space="0" w:color="auto"/>
        <w:bottom w:val="single" w:sz="4" w:space="0" w:color="auto"/>
        <w:right w:val="single" w:sz="4" w:space="0" w:color="auto"/>
      </w:pBdr>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39">
    <w:name w:val="xl239"/>
    <w:basedOn w:val="a"/>
    <w:rsid w:val="00FC63CF"/>
    <w:pPr>
      <w:widowControl/>
      <w:pBdr>
        <w:left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40">
    <w:name w:val="xl240"/>
    <w:basedOn w:val="a"/>
    <w:rsid w:val="00FC63CF"/>
    <w:pPr>
      <w:widowControl/>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20"/>
    </w:rPr>
  </w:style>
  <w:style w:type="paragraph" w:customStyle="1" w:styleId="xl241">
    <w:name w:val="xl241"/>
    <w:basedOn w:val="a"/>
    <w:rsid w:val="00FC63CF"/>
    <w:pPr>
      <w:widowControl/>
      <w:pBdr>
        <w:top w:val="single" w:sz="4" w:space="0" w:color="auto"/>
        <w:left w:val="single" w:sz="4" w:space="0" w:color="auto"/>
        <w:right w:val="single" w:sz="4" w:space="0" w:color="auto"/>
      </w:pBdr>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42">
    <w:name w:val="xl242"/>
    <w:basedOn w:val="a"/>
    <w:rsid w:val="00FC63CF"/>
    <w:pPr>
      <w:widowControl/>
      <w:pBdr>
        <w:left w:val="single" w:sz="4" w:space="0" w:color="auto"/>
        <w:right w:val="single" w:sz="4" w:space="0" w:color="auto"/>
      </w:pBdr>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 w:type="paragraph" w:customStyle="1" w:styleId="xl243">
    <w:name w:val="xl243"/>
    <w:basedOn w:val="a"/>
    <w:rsid w:val="00FC63CF"/>
    <w:pPr>
      <w:widowControl/>
      <w:pBdr>
        <w:top w:val="single" w:sz="4" w:space="0" w:color="auto"/>
        <w:left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44">
    <w:name w:val="xl244"/>
    <w:basedOn w:val="a"/>
    <w:rsid w:val="00FC63CF"/>
    <w:pPr>
      <w:widowControl/>
      <w:pBdr>
        <w:left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45">
    <w:name w:val="xl245"/>
    <w:basedOn w:val="a"/>
    <w:rsid w:val="00FC63CF"/>
    <w:pPr>
      <w:widowControl/>
      <w:pBdr>
        <w:left w:val="single" w:sz="4" w:space="0" w:color="auto"/>
        <w:bottom w:val="single" w:sz="4" w:space="0" w:color="auto"/>
        <w:right w:val="single" w:sz="4" w:space="0" w:color="auto"/>
      </w:pBdr>
      <w:spacing w:beforeLines="50" w:before="100" w:beforeAutospacing="1" w:afterLines="50" w:after="100" w:afterAutospacing="1"/>
      <w:ind w:firstLineChars="200" w:firstLine="200"/>
      <w:jc w:val="center"/>
      <w:textAlignment w:val="center"/>
    </w:pPr>
    <w:rPr>
      <w:rFonts w:ascii="微软雅黑" w:eastAsia="微软雅黑" w:hAnsi="微软雅黑" w:cs="宋体"/>
      <w:color w:val="404040" w:themeColor="text1" w:themeTint="BF"/>
      <w:kern w:val="0"/>
      <w:sz w:val="18"/>
      <w:szCs w:val="18"/>
    </w:rPr>
  </w:style>
  <w:style w:type="paragraph" w:customStyle="1" w:styleId="xl246">
    <w:name w:val="xl246"/>
    <w:basedOn w:val="a"/>
    <w:rsid w:val="00FC63CF"/>
    <w:pPr>
      <w:widowControl/>
      <w:pBdr>
        <w:left w:val="single" w:sz="4" w:space="0" w:color="auto"/>
        <w:right w:val="single" w:sz="4" w:space="0" w:color="auto"/>
      </w:pBdr>
      <w:shd w:val="clear" w:color="000000" w:fill="BFBFBF"/>
      <w:spacing w:beforeLines="50" w:before="100" w:beforeAutospacing="1" w:afterLines="50" w:after="100" w:afterAutospacing="1"/>
      <w:ind w:firstLineChars="200" w:firstLine="200"/>
      <w:jc w:val="left"/>
      <w:textAlignment w:val="center"/>
    </w:pPr>
    <w:rPr>
      <w:rFonts w:ascii="微软雅黑" w:eastAsia="微软雅黑" w:hAnsi="微软雅黑" w:cs="宋体"/>
      <w:color w:val="404040" w:themeColor="text1" w:themeTint="BF"/>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510">
      <w:bodyDiv w:val="1"/>
      <w:marLeft w:val="0"/>
      <w:marRight w:val="0"/>
      <w:marTop w:val="0"/>
      <w:marBottom w:val="0"/>
      <w:divBdr>
        <w:top w:val="none" w:sz="0" w:space="0" w:color="auto"/>
        <w:left w:val="none" w:sz="0" w:space="0" w:color="auto"/>
        <w:bottom w:val="none" w:sz="0" w:space="0" w:color="auto"/>
        <w:right w:val="none" w:sz="0" w:space="0" w:color="auto"/>
      </w:divBdr>
    </w:div>
    <w:div w:id="542333513">
      <w:bodyDiv w:val="1"/>
      <w:marLeft w:val="0"/>
      <w:marRight w:val="0"/>
      <w:marTop w:val="0"/>
      <w:marBottom w:val="0"/>
      <w:divBdr>
        <w:top w:val="none" w:sz="0" w:space="0" w:color="auto"/>
        <w:left w:val="none" w:sz="0" w:space="0" w:color="auto"/>
        <w:bottom w:val="none" w:sz="0" w:space="0" w:color="auto"/>
        <w:right w:val="none" w:sz="0" w:space="0" w:color="auto"/>
      </w:divBdr>
    </w:div>
    <w:div w:id="549195129">
      <w:bodyDiv w:val="1"/>
      <w:marLeft w:val="0"/>
      <w:marRight w:val="0"/>
      <w:marTop w:val="0"/>
      <w:marBottom w:val="0"/>
      <w:divBdr>
        <w:top w:val="none" w:sz="0" w:space="0" w:color="auto"/>
        <w:left w:val="none" w:sz="0" w:space="0" w:color="auto"/>
        <w:bottom w:val="none" w:sz="0" w:space="0" w:color="auto"/>
        <w:right w:val="none" w:sz="0" w:space="0" w:color="auto"/>
      </w:divBdr>
    </w:div>
    <w:div w:id="683243806">
      <w:bodyDiv w:val="1"/>
      <w:marLeft w:val="0"/>
      <w:marRight w:val="0"/>
      <w:marTop w:val="0"/>
      <w:marBottom w:val="0"/>
      <w:divBdr>
        <w:top w:val="none" w:sz="0" w:space="0" w:color="auto"/>
        <w:left w:val="none" w:sz="0" w:space="0" w:color="auto"/>
        <w:bottom w:val="none" w:sz="0" w:space="0" w:color="auto"/>
        <w:right w:val="none" w:sz="0" w:space="0" w:color="auto"/>
      </w:divBdr>
    </w:div>
    <w:div w:id="973172750">
      <w:bodyDiv w:val="1"/>
      <w:marLeft w:val="0"/>
      <w:marRight w:val="0"/>
      <w:marTop w:val="0"/>
      <w:marBottom w:val="0"/>
      <w:divBdr>
        <w:top w:val="none" w:sz="0" w:space="0" w:color="auto"/>
        <w:left w:val="none" w:sz="0" w:space="0" w:color="auto"/>
        <w:bottom w:val="none" w:sz="0" w:space="0" w:color="auto"/>
        <w:right w:val="none" w:sz="0" w:space="0" w:color="auto"/>
      </w:divBdr>
    </w:div>
    <w:div w:id="1176382644">
      <w:bodyDiv w:val="1"/>
      <w:marLeft w:val="0"/>
      <w:marRight w:val="0"/>
      <w:marTop w:val="0"/>
      <w:marBottom w:val="0"/>
      <w:divBdr>
        <w:top w:val="none" w:sz="0" w:space="0" w:color="auto"/>
        <w:left w:val="none" w:sz="0" w:space="0" w:color="auto"/>
        <w:bottom w:val="none" w:sz="0" w:space="0" w:color="auto"/>
        <w:right w:val="none" w:sz="0" w:space="0" w:color="auto"/>
      </w:divBdr>
    </w:div>
    <w:div w:id="1342320210">
      <w:bodyDiv w:val="1"/>
      <w:marLeft w:val="0"/>
      <w:marRight w:val="0"/>
      <w:marTop w:val="0"/>
      <w:marBottom w:val="0"/>
      <w:divBdr>
        <w:top w:val="none" w:sz="0" w:space="0" w:color="auto"/>
        <w:left w:val="none" w:sz="0" w:space="0" w:color="auto"/>
        <w:bottom w:val="none" w:sz="0" w:space="0" w:color="auto"/>
        <w:right w:val="none" w:sz="0" w:space="0" w:color="auto"/>
      </w:divBdr>
    </w:div>
    <w:div w:id="1370447535">
      <w:bodyDiv w:val="1"/>
      <w:marLeft w:val="0"/>
      <w:marRight w:val="0"/>
      <w:marTop w:val="0"/>
      <w:marBottom w:val="0"/>
      <w:divBdr>
        <w:top w:val="none" w:sz="0" w:space="0" w:color="auto"/>
        <w:left w:val="none" w:sz="0" w:space="0" w:color="auto"/>
        <w:bottom w:val="none" w:sz="0" w:space="0" w:color="auto"/>
        <w:right w:val="none" w:sz="0" w:space="0" w:color="auto"/>
      </w:divBdr>
    </w:div>
    <w:div w:id="1447775289">
      <w:bodyDiv w:val="1"/>
      <w:marLeft w:val="0"/>
      <w:marRight w:val="0"/>
      <w:marTop w:val="0"/>
      <w:marBottom w:val="0"/>
      <w:divBdr>
        <w:top w:val="none" w:sz="0" w:space="0" w:color="auto"/>
        <w:left w:val="none" w:sz="0" w:space="0" w:color="auto"/>
        <w:bottom w:val="none" w:sz="0" w:space="0" w:color="auto"/>
        <w:right w:val="none" w:sz="0" w:space="0" w:color="auto"/>
      </w:divBdr>
    </w:div>
    <w:div w:id="1453667793">
      <w:bodyDiv w:val="1"/>
      <w:marLeft w:val="0"/>
      <w:marRight w:val="0"/>
      <w:marTop w:val="0"/>
      <w:marBottom w:val="0"/>
      <w:divBdr>
        <w:top w:val="none" w:sz="0" w:space="0" w:color="auto"/>
        <w:left w:val="none" w:sz="0" w:space="0" w:color="auto"/>
        <w:bottom w:val="none" w:sz="0" w:space="0" w:color="auto"/>
        <w:right w:val="none" w:sz="0" w:space="0" w:color="auto"/>
      </w:divBdr>
    </w:div>
    <w:div w:id="2044012280">
      <w:bodyDiv w:val="1"/>
      <w:marLeft w:val="0"/>
      <w:marRight w:val="0"/>
      <w:marTop w:val="0"/>
      <w:marBottom w:val="0"/>
      <w:divBdr>
        <w:top w:val="none" w:sz="0" w:space="0" w:color="auto"/>
        <w:left w:val="none" w:sz="0" w:space="0" w:color="auto"/>
        <w:bottom w:val="none" w:sz="0" w:space="0" w:color="auto"/>
        <w:right w:val="none" w:sz="0" w:space="0" w:color="auto"/>
      </w:divBdr>
    </w:div>
    <w:div w:id="205365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48F26-E861-46B4-ACED-CC00C6BE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15</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cp:lastModifiedBy>
  <cp:revision>154</cp:revision>
  <dcterms:created xsi:type="dcterms:W3CDTF">2018-03-06T07:10:00Z</dcterms:created>
  <dcterms:modified xsi:type="dcterms:W3CDTF">2020-07-23T02:05:00Z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